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2EF7" w:rsidP="009C2EF7" w:rsidRDefault="009C2EF7" w14:paraId="701A87DC" w14:textId="77777777">
      <w:pPr>
        <w:spacing w:after="0"/>
        <w:jc w:val="center"/>
        <w:rPr>
          <w:rFonts w:ascii="Times New Roman" w:hAnsi="Times New Roman" w:eastAsia="Arial Nova" w:cs="Times New Roman"/>
          <w:b w:val="1"/>
          <w:bCs w:val="1"/>
          <w:color w:val="000000" w:themeColor="text1"/>
          <w:sz w:val="24"/>
          <w:szCs w:val="24"/>
        </w:rPr>
      </w:pPr>
    </w:p>
    <w:p w:rsidR="6025750A" w:rsidP="009C2EF7" w:rsidRDefault="6025750A" w14:paraId="57D19613" w14:textId="44DAF364">
      <w:pPr>
        <w:spacing w:after="0"/>
        <w:jc w:val="center"/>
        <w:rPr>
          <w:rFonts w:ascii="Times New Roman" w:hAnsi="Times New Roman" w:eastAsia="Arial Nova" w:cs="Times New Roman"/>
          <w:b w:val="1"/>
          <w:bCs w:val="1"/>
          <w:color w:val="000000" w:themeColor="text1"/>
          <w:sz w:val="24"/>
          <w:szCs w:val="24"/>
        </w:rPr>
      </w:pPr>
      <w:r w:rsidRPr="3C07BDDA" w:rsidR="6025750A">
        <w:rPr>
          <w:rFonts w:ascii="Times New Roman" w:hAnsi="Times New Roman" w:eastAsia="Arial Nova" w:cs="Times New Roman"/>
          <w:b w:val="1"/>
          <w:bCs w:val="1"/>
          <w:color w:val="000000" w:themeColor="text1" w:themeTint="FF" w:themeShade="FF"/>
          <w:sz w:val="24"/>
          <w:szCs w:val="24"/>
        </w:rPr>
        <w:t>EDITAL DE PRAÇA JUDICIAL</w:t>
      </w:r>
    </w:p>
    <w:p w:rsidRPr="009C2EF7" w:rsidR="009C2EF7" w:rsidP="009C2EF7" w:rsidRDefault="009C2EF7" w14:paraId="1EB80F88" w14:textId="77777777">
      <w:pPr>
        <w:spacing w:after="0"/>
        <w:jc w:val="center"/>
        <w:rPr>
          <w:rFonts w:ascii="Times New Roman" w:hAnsi="Times New Roman" w:eastAsia="Arial Nova" w:cs="Times New Roman"/>
          <w:b w:val="1"/>
          <w:bCs w:val="1"/>
          <w:color w:val="000000" w:themeColor="text1"/>
          <w:sz w:val="24"/>
          <w:szCs w:val="24"/>
        </w:rPr>
      </w:pPr>
    </w:p>
    <w:p w:rsidRPr="009C2EF7" w:rsidR="009C2EF7" w:rsidP="007A397B" w:rsidRDefault="009C2EF7" w14:paraId="6D3607D7" w14:textId="43F426FC">
      <w:pPr>
        <w:spacing w:after="0"/>
        <w:ind w:left="851" w:right="805"/>
        <w:jc w:val="both"/>
        <w:rPr>
          <w:rFonts w:ascii="Times New Roman" w:hAnsi="Times New Roman" w:eastAsia="Arial Nova" w:cs="Times New Roman"/>
          <w:b w:val="0"/>
          <w:bCs w:val="0"/>
          <w:color w:val="000000" w:themeColor="text1"/>
          <w:sz w:val="24"/>
          <w:szCs w:val="24"/>
        </w:rPr>
      </w:pPr>
      <w:r w:rsidRPr="3C07BDDA" w:rsidR="009C2EF7">
        <w:rPr>
          <w:rFonts w:ascii="Times New Roman" w:hAnsi="Times New Roman" w:eastAsia="Arial Nova" w:cs="Times New Roman"/>
          <w:b w:val="1"/>
          <w:bCs w:val="1"/>
          <w:color w:val="000000" w:themeColor="text1" w:themeTint="FF" w:themeShade="FF"/>
          <w:sz w:val="24"/>
          <w:szCs w:val="24"/>
        </w:rPr>
        <w:t>Processo Digital</w:t>
      </w:r>
      <w:r w:rsidRPr="3C07BDDA" w:rsidR="009C2EF7">
        <w:rPr>
          <w:rFonts w:ascii="Times New Roman" w:hAnsi="Times New Roman" w:eastAsia="Arial Nova" w:cs="Times New Roman"/>
          <w:color w:val="000000" w:themeColor="text1" w:themeTint="FF" w:themeShade="FF"/>
          <w:sz w:val="24"/>
          <w:szCs w:val="24"/>
        </w:rPr>
        <w:t>:</w:t>
      </w:r>
      <w:r>
        <w:tab/>
      </w:r>
      <w:r w:rsidRPr="3C07BDDA" w:rsidR="49486A95">
        <w:rPr>
          <w:rFonts w:ascii="Times New Roman" w:hAnsi="Times New Roman" w:eastAsia="Arial Nova" w:cs="Times New Roman"/>
          <w:b w:val="0"/>
          <w:bCs w:val="0"/>
          <w:color w:val="000000" w:themeColor="text1" w:themeTint="FF" w:themeShade="FF"/>
          <w:sz w:val="24"/>
          <w:szCs w:val="24"/>
        </w:rPr>
        <w:t>1090760-37.2021.8.26.0100</w:t>
      </w:r>
    </w:p>
    <w:p w:rsidRPr="009C2EF7" w:rsidR="009C2EF7" w:rsidP="007A397B" w:rsidRDefault="009C2EF7" w14:paraId="0CB17C58" w14:textId="59C3792D">
      <w:pPr>
        <w:spacing w:after="0"/>
        <w:ind w:left="851" w:right="805"/>
        <w:jc w:val="both"/>
        <w:rPr>
          <w:rFonts w:ascii="Times New Roman" w:hAnsi="Times New Roman" w:eastAsia="Arial Nova" w:cs="Times New Roman"/>
          <w:color w:val="000000" w:themeColor="text1"/>
          <w:sz w:val="24"/>
          <w:szCs w:val="24"/>
        </w:rPr>
      </w:pPr>
      <w:r w:rsidRPr="3C07BDDA" w:rsidR="009C2EF7">
        <w:rPr>
          <w:rFonts w:ascii="Times New Roman" w:hAnsi="Times New Roman" w:eastAsia="Arial Nova" w:cs="Times New Roman"/>
          <w:b w:val="1"/>
          <w:bCs w:val="1"/>
          <w:color w:val="000000" w:themeColor="text1" w:themeTint="FF" w:themeShade="FF"/>
          <w:sz w:val="24"/>
          <w:szCs w:val="24"/>
        </w:rPr>
        <w:t>Classe</w:t>
      </w:r>
      <w:r w:rsidRPr="3C07BDDA" w:rsidR="009C2EF7">
        <w:rPr>
          <w:rFonts w:ascii="Times New Roman" w:hAnsi="Times New Roman" w:eastAsia="Arial Nova" w:cs="Times New Roman"/>
          <w:b w:val="1"/>
          <w:bCs w:val="1"/>
          <w:color w:val="000000" w:themeColor="text1" w:themeTint="FF" w:themeShade="FF"/>
          <w:sz w:val="24"/>
          <w:szCs w:val="24"/>
        </w:rPr>
        <w:t>/</w:t>
      </w:r>
      <w:r w:rsidRPr="3C07BDDA" w:rsidR="009C2EF7">
        <w:rPr>
          <w:rFonts w:ascii="Times New Roman" w:hAnsi="Times New Roman" w:eastAsia="Arial Nova" w:cs="Times New Roman"/>
          <w:b w:val="1"/>
          <w:bCs w:val="1"/>
          <w:color w:val="000000" w:themeColor="text1" w:themeTint="FF" w:themeShade="FF"/>
          <w:sz w:val="24"/>
          <w:szCs w:val="24"/>
        </w:rPr>
        <w:t>Assunto</w:t>
      </w:r>
      <w:r w:rsidRPr="3C07BDDA" w:rsidR="009C2EF7">
        <w:rPr>
          <w:rFonts w:ascii="Times New Roman" w:hAnsi="Times New Roman" w:eastAsia="Arial Nova" w:cs="Times New Roman"/>
          <w:color w:val="000000" w:themeColor="text1" w:themeTint="FF" w:themeShade="FF"/>
          <w:sz w:val="24"/>
          <w:szCs w:val="24"/>
        </w:rPr>
        <w:t>:</w:t>
      </w:r>
      <w:r>
        <w:tab/>
      </w:r>
      <w:r w:rsidRPr="3C07BDDA" w:rsidR="009C2EF7">
        <w:rPr>
          <w:rFonts w:ascii="Times New Roman" w:hAnsi="Times New Roman" w:eastAsia="Arial Nova" w:cs="Times New Roman"/>
          <w:color w:val="000000" w:themeColor="text1" w:themeTint="FF" w:themeShade="FF"/>
          <w:sz w:val="24"/>
          <w:szCs w:val="24"/>
        </w:rPr>
        <w:t xml:space="preserve">Execução de Título Extrajudicial </w:t>
      </w:r>
    </w:p>
    <w:p w:rsidRPr="009C2EF7" w:rsidR="009C2EF7" w:rsidP="007A397B" w:rsidRDefault="009C2EF7" w14:paraId="5284B2E6" w14:textId="531A3F19">
      <w:pPr>
        <w:spacing w:after="0"/>
        <w:ind w:left="851" w:right="805"/>
        <w:jc w:val="both"/>
        <w:rPr>
          <w:rFonts w:ascii="Times New Roman" w:hAnsi="Times New Roman" w:eastAsia="Arial Nova" w:cs="Times New Roman"/>
          <w:b w:val="0"/>
          <w:bCs w:val="0"/>
          <w:color w:val="000000" w:themeColor="text1"/>
          <w:sz w:val="24"/>
          <w:szCs w:val="24"/>
        </w:rPr>
      </w:pPr>
      <w:r w:rsidRPr="3C07BDDA" w:rsidR="009C2EF7">
        <w:rPr>
          <w:rFonts w:ascii="Times New Roman" w:hAnsi="Times New Roman" w:eastAsia="Arial Nova" w:cs="Times New Roman"/>
          <w:b w:val="1"/>
          <w:bCs w:val="1"/>
          <w:color w:val="000000" w:themeColor="text1" w:themeTint="FF" w:themeShade="FF"/>
          <w:sz w:val="24"/>
          <w:szCs w:val="24"/>
        </w:rPr>
        <w:t>Exequente</w:t>
      </w:r>
      <w:r w:rsidRPr="3C07BDDA" w:rsidR="009C2EF7">
        <w:rPr>
          <w:rFonts w:ascii="Times New Roman" w:hAnsi="Times New Roman" w:eastAsia="Arial Nova" w:cs="Times New Roman"/>
          <w:color w:val="000000" w:themeColor="text1" w:themeTint="FF" w:themeShade="FF"/>
          <w:sz w:val="24"/>
          <w:szCs w:val="24"/>
        </w:rPr>
        <w:t>:</w:t>
      </w:r>
      <w:r>
        <w:tab/>
      </w:r>
      <w:r>
        <w:tab/>
      </w:r>
      <w:r w:rsidRPr="3C07BDDA" w:rsidR="512457B1">
        <w:rPr>
          <w:rFonts w:ascii="Times New Roman" w:hAnsi="Times New Roman" w:eastAsia="Arial Nova" w:cs="Times New Roman"/>
          <w:b w:val="0"/>
          <w:bCs w:val="0"/>
          <w:color w:val="000000" w:themeColor="text1" w:themeTint="FF" w:themeShade="FF"/>
          <w:sz w:val="24"/>
          <w:szCs w:val="24"/>
        </w:rPr>
        <w:t>Condomínio Edifício Rolim Prado</w:t>
      </w:r>
    </w:p>
    <w:p w:rsidR="009C2EF7" w:rsidP="007A397B" w:rsidRDefault="009C2EF7" w14:paraId="038DB8E7" w14:textId="6293D2F6">
      <w:pPr>
        <w:spacing w:after="0"/>
        <w:ind w:left="851" w:right="805"/>
        <w:jc w:val="both"/>
        <w:rPr>
          <w:rFonts w:ascii="Times New Roman" w:hAnsi="Times New Roman" w:eastAsia="Arial Nova" w:cs="Times New Roman"/>
          <w:color w:val="000000" w:themeColor="text1"/>
          <w:sz w:val="24"/>
          <w:szCs w:val="24"/>
        </w:rPr>
      </w:pPr>
      <w:r w:rsidRPr="3C07BDDA" w:rsidR="009C2EF7">
        <w:rPr>
          <w:rFonts w:ascii="Times New Roman" w:hAnsi="Times New Roman" w:eastAsia="Arial Nova" w:cs="Times New Roman"/>
          <w:b w:val="1"/>
          <w:bCs w:val="1"/>
          <w:color w:val="000000" w:themeColor="text1" w:themeTint="FF" w:themeShade="FF"/>
          <w:sz w:val="24"/>
          <w:szCs w:val="24"/>
        </w:rPr>
        <w:t>Executado</w:t>
      </w:r>
      <w:r w:rsidRPr="3C07BDDA" w:rsidR="009C2EF7">
        <w:rPr>
          <w:rFonts w:ascii="Times New Roman" w:hAnsi="Times New Roman" w:eastAsia="Arial Nova" w:cs="Times New Roman"/>
          <w:color w:val="000000" w:themeColor="text1" w:themeTint="FF" w:themeShade="FF"/>
          <w:sz w:val="24"/>
          <w:szCs w:val="24"/>
        </w:rPr>
        <w:t>:</w:t>
      </w:r>
      <w:r>
        <w:tab/>
      </w:r>
      <w:r>
        <w:tab/>
      </w:r>
      <w:r w:rsidRPr="3C07BDDA" w:rsidR="1C8FABD4">
        <w:rPr>
          <w:rFonts w:ascii="Times New Roman" w:hAnsi="Times New Roman" w:eastAsia="Arial Nova" w:cs="Times New Roman"/>
          <w:color w:val="000000" w:themeColor="text1" w:themeTint="FF" w:themeShade="FF"/>
          <w:sz w:val="24"/>
          <w:szCs w:val="24"/>
        </w:rPr>
        <w:t>Aika Uchida</w:t>
      </w:r>
    </w:p>
    <w:p w:rsidR="009C2EF7" w:rsidP="19F2DFC3" w:rsidRDefault="009C2EF7" w14:paraId="08E0ED7F" w14:textId="637D2346">
      <w:pPr>
        <w:spacing w:after="0"/>
        <w:jc w:val="both"/>
        <w:rPr>
          <w:rFonts w:ascii="Times New Roman" w:hAnsi="Times New Roman" w:eastAsia="Arial Nova" w:cs="Times New Roman"/>
          <w:color w:val="000000" w:themeColor="text1"/>
          <w:sz w:val="24"/>
          <w:szCs w:val="24"/>
        </w:rPr>
      </w:pPr>
    </w:p>
    <w:p w:rsidR="009C2EF7" w:rsidP="2DA050F2" w:rsidRDefault="009C2EF7" w14:paraId="36E77C3C" w14:textId="3106F77C">
      <w:pPr>
        <w:spacing w:after="120" w:line="276" w:lineRule="auto"/>
        <w:jc w:val="both"/>
        <w:rPr>
          <w:rFonts w:ascii="Times New Roman" w:hAnsi="Times New Roman" w:eastAsia="Arial Nova" w:cs="Times New Roman"/>
          <w:color w:val="000000" w:themeColor="text1" w:themeTint="FF" w:themeShade="FF"/>
          <w:sz w:val="24"/>
          <w:szCs w:val="24"/>
        </w:rPr>
      </w:pPr>
      <w:r w:rsidRPr="3C07BDDA" w:rsidR="009C2EF7">
        <w:rPr>
          <w:rFonts w:ascii="Times New Roman" w:hAnsi="Times New Roman" w:eastAsia="Arial Nova" w:cs="Times New Roman"/>
          <w:color w:val="000000" w:themeColor="text1" w:themeTint="FF" w:themeShade="FF"/>
          <w:sz w:val="24"/>
          <w:szCs w:val="24"/>
        </w:rPr>
        <w:t xml:space="preserve">EDITAL DE 1ª E 2ª PRAÇAS DE BEM </w:t>
      </w:r>
      <w:r w:rsidRPr="3C07BDDA" w:rsidR="009C2EF7">
        <w:rPr>
          <w:rFonts w:ascii="Times New Roman" w:hAnsi="Times New Roman" w:eastAsia="Arial Nova" w:cs="Times New Roman"/>
          <w:color w:val="000000" w:themeColor="text1" w:themeTint="FF" w:themeShade="FF"/>
          <w:sz w:val="24"/>
          <w:szCs w:val="24"/>
        </w:rPr>
        <w:t>IMÓVEL</w:t>
      </w:r>
      <w:r w:rsidRPr="3C07BDDA" w:rsidR="6025750A">
        <w:rPr>
          <w:rFonts w:ascii="Times New Roman" w:hAnsi="Times New Roman" w:eastAsia="Arial Nova" w:cs="Times New Roman"/>
          <w:color w:val="000000" w:themeColor="text1" w:themeTint="FF" w:themeShade="FF"/>
          <w:sz w:val="24"/>
          <w:szCs w:val="24"/>
        </w:rPr>
        <w:t xml:space="preserve"> e para intimação do</w:t>
      </w:r>
      <w:r w:rsidRPr="3C07BDDA" w:rsidR="009C2EF7">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s</w:t>
      </w:r>
      <w:r w:rsidRPr="3C07BDDA" w:rsidR="009C2EF7">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requerido</w:t>
      </w:r>
      <w:r w:rsidRPr="3C07BDDA" w:rsidR="009C2EF7">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s</w:t>
      </w:r>
      <w:r w:rsidRPr="3C07BDDA" w:rsidR="009C2EF7">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w:t>
      </w:r>
      <w:r w:rsidRPr="3C07BDDA" w:rsidR="01D0572D">
        <w:rPr>
          <w:rFonts w:ascii="Times New Roman" w:hAnsi="Times New Roman" w:eastAsia="Arial Nova" w:cs="Times New Roman"/>
          <w:color w:val="000000" w:themeColor="text1" w:themeTint="FF" w:themeShade="FF"/>
          <w:sz w:val="24"/>
          <w:szCs w:val="24"/>
        </w:rPr>
        <w:t xml:space="preserve"> </w:t>
      </w:r>
      <w:commentRangeStart w:id="183469899"/>
      <w:r w:rsidRPr="3C07BDDA" w:rsidR="53A21EE6">
        <w:rPr>
          <w:rFonts w:ascii="Times New Roman" w:hAnsi="Times New Roman" w:eastAsia="Arial Nova" w:cs="Times New Roman"/>
          <w:color w:val="000000" w:themeColor="text1" w:themeTint="FF" w:themeShade="FF"/>
          <w:sz w:val="24"/>
          <w:szCs w:val="24"/>
        </w:rPr>
        <w:t xml:space="preserve">AIKA </w:t>
      </w:r>
      <w:commentRangeEnd w:id="183469899"/>
      <w:r>
        <w:rPr>
          <w:rStyle w:val="CommentReference"/>
        </w:rPr>
        <w:commentReference w:id="183469899"/>
      </w:r>
      <w:r w:rsidRPr="3C07BDDA" w:rsidR="53A21EE6">
        <w:rPr>
          <w:rFonts w:ascii="Times New Roman" w:hAnsi="Times New Roman" w:eastAsia="Arial Nova" w:cs="Times New Roman"/>
          <w:color w:val="000000" w:themeColor="text1" w:themeTint="FF" w:themeShade="FF"/>
          <w:sz w:val="24"/>
          <w:szCs w:val="24"/>
        </w:rPr>
        <w:t>UCHIDA</w:t>
      </w:r>
      <w:r w:rsidRPr="3C07BDDA" w:rsidR="704E0A4D">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 xml:space="preserve">(CPF/MF </w:t>
      </w:r>
      <w:r w:rsidRPr="3C07BDDA" w:rsidR="73B9AD00">
        <w:rPr>
          <w:rFonts w:ascii="Times New Roman" w:hAnsi="Times New Roman" w:eastAsia="Arial Nova" w:cs="Times New Roman"/>
          <w:color w:val="000000" w:themeColor="text1" w:themeTint="FF" w:themeShade="FF"/>
          <w:sz w:val="24"/>
          <w:szCs w:val="24"/>
        </w:rPr>
        <w:t>120.905.658-53</w:t>
      </w:r>
      <w:r w:rsidRPr="3C07BDDA" w:rsidR="71489615">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w:t>
      </w:r>
      <w:r w:rsidRPr="3C07BDDA" w:rsidR="0913B23D">
        <w:rPr>
          <w:rFonts w:ascii="Times New Roman" w:hAnsi="Times New Roman" w:eastAsia="Arial Nova" w:cs="Times New Roman"/>
          <w:color w:val="000000" w:themeColor="text1" w:themeTint="FF" w:themeShade="FF"/>
          <w:sz w:val="24"/>
          <w:szCs w:val="24"/>
        </w:rPr>
        <w:t xml:space="preserve"> </w:t>
      </w:r>
      <w:commentRangeStart w:id="190528580"/>
      <w:r w:rsidRPr="3C07BDDA" w:rsidR="6025750A">
        <w:rPr>
          <w:rFonts w:ascii="Times New Roman" w:hAnsi="Times New Roman" w:eastAsia="Arial Nova" w:cs="Times New Roman"/>
          <w:color w:val="000000" w:themeColor="text1" w:themeTint="FF" w:themeShade="FF"/>
          <w:sz w:val="24"/>
          <w:szCs w:val="24"/>
        </w:rPr>
        <w:t>e</w:t>
      </w:r>
      <w:commentRangeEnd w:id="190528580"/>
      <w:r>
        <w:rPr>
          <w:rStyle w:val="CommentReference"/>
        </w:rPr>
        <w:commentReference w:id="190528580"/>
      </w:r>
      <w:r w:rsidRPr="3C07BDDA" w:rsidR="6025750A">
        <w:rPr>
          <w:rFonts w:ascii="Times New Roman" w:hAnsi="Times New Roman" w:eastAsia="Arial Nova" w:cs="Times New Roman"/>
          <w:color w:val="000000" w:themeColor="text1" w:themeTint="FF" w:themeShade="FF"/>
          <w:sz w:val="24"/>
          <w:szCs w:val="24"/>
        </w:rPr>
        <w:t xml:space="preserve"> cônjuge</w:t>
      </w:r>
      <w:r w:rsidRPr="3C07BDDA" w:rsidR="009C2EF7">
        <w:rPr>
          <w:rFonts w:ascii="Times New Roman" w:hAnsi="Times New Roman" w:eastAsia="Arial Nova" w:cs="Times New Roman"/>
          <w:color w:val="000000" w:themeColor="text1" w:themeTint="FF" w:themeShade="FF"/>
          <w:sz w:val="24"/>
          <w:szCs w:val="24"/>
        </w:rPr>
        <w:t>(s)</w:t>
      </w:r>
      <w:r w:rsidRPr="3C07BDDA" w:rsidR="6025750A">
        <w:rPr>
          <w:rFonts w:ascii="Times New Roman" w:hAnsi="Times New Roman" w:eastAsia="Arial Nova" w:cs="Times New Roman"/>
          <w:color w:val="000000" w:themeColor="text1" w:themeTint="FF" w:themeShade="FF"/>
          <w:sz w:val="24"/>
          <w:szCs w:val="24"/>
        </w:rPr>
        <w:t>, se casado</w:t>
      </w:r>
      <w:r w:rsidRPr="3C07BDDA" w:rsidR="009C2EF7">
        <w:rPr>
          <w:rFonts w:ascii="Times New Roman" w:hAnsi="Times New Roman" w:eastAsia="Arial Nova" w:cs="Times New Roman"/>
          <w:color w:val="000000" w:themeColor="text1" w:themeTint="FF" w:themeShade="FF"/>
          <w:sz w:val="24"/>
          <w:szCs w:val="24"/>
        </w:rPr>
        <w:t>(s)</w:t>
      </w:r>
      <w:r w:rsidRPr="3C07BDDA" w:rsidR="6025750A">
        <w:rPr>
          <w:rFonts w:ascii="Times New Roman" w:hAnsi="Times New Roman" w:eastAsia="Arial Nova" w:cs="Times New Roman"/>
          <w:color w:val="000000" w:themeColor="text1" w:themeTint="FF" w:themeShade="FF"/>
          <w:sz w:val="24"/>
          <w:szCs w:val="24"/>
        </w:rPr>
        <w:t xml:space="preserve"> for</w:t>
      </w:r>
      <w:r w:rsidRPr="3C07BDDA" w:rsidR="009C2EF7">
        <w:rPr>
          <w:rFonts w:ascii="Times New Roman" w:hAnsi="Times New Roman" w:eastAsia="Arial Nova" w:cs="Times New Roman"/>
          <w:color w:val="000000" w:themeColor="text1" w:themeTint="FF" w:themeShade="FF"/>
          <w:sz w:val="24"/>
          <w:szCs w:val="24"/>
        </w:rPr>
        <w:t>(em)</w:t>
      </w:r>
      <w:r w:rsidRPr="3C07BDDA" w:rsidR="6025750A">
        <w:rPr>
          <w:rFonts w:ascii="Times New Roman" w:hAnsi="Times New Roman" w:eastAsia="Arial Nova" w:cs="Times New Roman"/>
          <w:color w:val="000000" w:themeColor="text1" w:themeTint="FF" w:themeShade="FF"/>
          <w:sz w:val="24"/>
          <w:szCs w:val="24"/>
        </w:rPr>
        <w:t>;</w:t>
      </w:r>
      <w:r w:rsidRPr="3C07BDDA" w:rsidR="35695868">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expedido</w:t>
      </w:r>
      <w:r w:rsidRPr="3C07BDDA" w:rsidR="57A98539">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 xml:space="preserve">na </w:t>
      </w:r>
      <w:r w:rsidRPr="3C07BDDA" w:rsidR="509F8E33">
        <w:rPr>
          <w:rFonts w:ascii="Times New Roman" w:hAnsi="Times New Roman" w:eastAsia="Arial Nova" w:cs="Times New Roman"/>
          <w:color w:val="000000" w:themeColor="text1" w:themeTint="FF" w:themeShade="FF"/>
          <w:sz w:val="24"/>
          <w:szCs w:val="24"/>
        </w:rPr>
        <w:t>EXECUÇÃO DE TÍTULO EXTRAJUDICIAL - DESPESAS CONDOMINIAIS</w:t>
      </w:r>
      <w:r w:rsidRPr="3C07BDDA" w:rsidR="6025750A">
        <w:rPr>
          <w:rFonts w:ascii="Times New Roman" w:hAnsi="Times New Roman" w:eastAsia="Arial Nova" w:cs="Times New Roman"/>
          <w:color w:val="000000" w:themeColor="text1" w:themeTint="FF" w:themeShade="FF"/>
          <w:sz w:val="24"/>
          <w:szCs w:val="24"/>
        </w:rPr>
        <w:t xml:space="preserve">, Processo nº </w:t>
      </w:r>
      <w:r w:rsidRPr="3C07BDDA" w:rsidR="7A12EC01">
        <w:rPr>
          <w:rFonts w:ascii="Times New Roman" w:hAnsi="Times New Roman" w:eastAsia="Arial Nova" w:cs="Times New Roman"/>
          <w:color w:val="000000" w:themeColor="text1" w:themeTint="FF" w:themeShade="FF"/>
          <w:sz w:val="24"/>
          <w:szCs w:val="24"/>
        </w:rPr>
        <w:t>1090760-37.2021.8.26.0100</w:t>
      </w:r>
      <w:r w:rsidRPr="3C07BDDA" w:rsidR="51F04256">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em trâmite na </w:t>
      </w:r>
      <w:r w:rsidRPr="3C07BDDA" w:rsidR="66E9519A">
        <w:rPr>
          <w:rFonts w:ascii="Times New Roman" w:hAnsi="Times New Roman" w:eastAsia="Arial Nova" w:cs="Times New Roman"/>
          <w:color w:val="000000" w:themeColor="text1" w:themeTint="FF" w:themeShade="FF"/>
          <w:sz w:val="24"/>
          <w:szCs w:val="24"/>
        </w:rPr>
        <w:t>3</w:t>
      </w:r>
      <w:r w:rsidRPr="3C07BDDA" w:rsidR="6025750A">
        <w:rPr>
          <w:rFonts w:ascii="Times New Roman" w:hAnsi="Times New Roman" w:eastAsia="Arial Nova" w:cs="Times New Roman"/>
          <w:color w:val="000000" w:themeColor="text1" w:themeTint="FF" w:themeShade="FF"/>
          <w:sz w:val="24"/>
          <w:szCs w:val="24"/>
        </w:rPr>
        <w:t>ª</w:t>
      </w:r>
      <w:r w:rsidRPr="3C07BDDA" w:rsidR="6025750A">
        <w:rPr>
          <w:rFonts w:ascii="Times New Roman" w:hAnsi="Times New Roman" w:eastAsia="Arial Nova" w:cs="Times New Roman"/>
          <w:color w:val="000000" w:themeColor="text1" w:themeTint="FF" w:themeShade="FF"/>
          <w:sz w:val="24"/>
          <w:szCs w:val="24"/>
        </w:rPr>
        <w:t xml:space="preserve"> VARA CÍVEL DO </w:t>
      </w:r>
      <w:r w:rsidRPr="3C07BDDA" w:rsidR="4A4A7464">
        <w:rPr>
          <w:rFonts w:ascii="Times New Roman" w:hAnsi="Times New Roman" w:eastAsia="Arial Nova" w:cs="Times New Roman"/>
          <w:color w:val="000000" w:themeColor="text1" w:themeTint="FF" w:themeShade="FF"/>
          <w:sz w:val="24"/>
          <w:szCs w:val="24"/>
        </w:rPr>
        <w:t>FORO</w:t>
      </w:r>
      <w:r w:rsidRPr="3C07BDDA" w:rsidR="16723A63">
        <w:rPr>
          <w:rFonts w:ascii="Times New Roman" w:hAnsi="Times New Roman" w:eastAsia="Arial Nova" w:cs="Times New Roman"/>
          <w:color w:val="000000" w:themeColor="text1" w:themeTint="FF" w:themeShade="FF"/>
          <w:sz w:val="24"/>
          <w:szCs w:val="24"/>
        </w:rPr>
        <w:t xml:space="preserve"> CENTRAL </w:t>
      </w:r>
      <w:r w:rsidRPr="3C07BDDA" w:rsidR="6025750A">
        <w:rPr>
          <w:rFonts w:ascii="Times New Roman" w:hAnsi="Times New Roman" w:eastAsia="Arial Nova" w:cs="Times New Roman"/>
          <w:color w:val="000000" w:themeColor="text1" w:themeTint="FF" w:themeShade="FF"/>
          <w:sz w:val="24"/>
          <w:szCs w:val="24"/>
        </w:rPr>
        <w:t>DA COMARCA DE</w:t>
      </w:r>
      <w:r w:rsidRPr="3C07BDDA" w:rsidR="27F995F5">
        <w:rPr>
          <w:rFonts w:ascii="Times New Roman" w:hAnsi="Times New Roman" w:eastAsia="Arial Nova" w:cs="Times New Roman"/>
          <w:color w:val="000000" w:themeColor="text1" w:themeTint="FF" w:themeShade="FF"/>
          <w:sz w:val="24"/>
          <w:szCs w:val="24"/>
        </w:rPr>
        <w:t xml:space="preserve"> </w:t>
      </w:r>
      <w:r w:rsidRPr="3C07BDDA" w:rsidR="1E820F4A">
        <w:rPr>
          <w:rFonts w:ascii="Times New Roman" w:hAnsi="Times New Roman" w:eastAsia="Arial Nova" w:cs="Times New Roman"/>
          <w:color w:val="000000" w:themeColor="text1" w:themeTint="FF" w:themeShade="FF"/>
          <w:sz w:val="24"/>
          <w:szCs w:val="24"/>
        </w:rPr>
        <w:t>SÃO PAULO/SP</w:t>
      </w:r>
      <w:r w:rsidRPr="3C07BDDA" w:rsidR="6025750A">
        <w:rPr>
          <w:rFonts w:ascii="Times New Roman" w:hAnsi="Times New Roman" w:eastAsia="Arial Nova" w:cs="Times New Roman"/>
          <w:color w:val="000000" w:themeColor="text1" w:themeTint="FF" w:themeShade="FF"/>
          <w:sz w:val="24"/>
          <w:szCs w:val="24"/>
        </w:rPr>
        <w:t xml:space="preserve">, requerida por </w:t>
      </w:r>
      <w:r w:rsidRPr="3C07BDDA" w:rsidR="3C790C1C">
        <w:rPr>
          <w:rFonts w:ascii="Times New Roman" w:hAnsi="Times New Roman" w:eastAsia="Arial Nova" w:cs="Times New Roman"/>
          <w:color w:val="000000" w:themeColor="text1" w:themeTint="FF" w:themeShade="FF"/>
          <w:sz w:val="24"/>
          <w:szCs w:val="24"/>
        </w:rPr>
        <w:t xml:space="preserve">CONDOMÍNIO EDIFÍCIO ROLIM PRADO </w:t>
      </w:r>
      <w:r w:rsidRPr="3C07BDDA" w:rsidR="2431B585">
        <w:rPr>
          <w:rFonts w:ascii="Times New Roman" w:hAnsi="Times New Roman" w:eastAsia="Arial Nova" w:cs="Times New Roman"/>
          <w:color w:val="000000" w:themeColor="text1" w:themeTint="FF" w:themeShade="FF"/>
          <w:sz w:val="24"/>
          <w:szCs w:val="24"/>
        </w:rPr>
        <w:t>(</w:t>
      </w:r>
      <w:r w:rsidRPr="3C07BDDA" w:rsidR="7D3E00FC">
        <w:rPr>
          <w:rFonts w:ascii="Times New Roman" w:hAnsi="Times New Roman" w:eastAsia="Arial Nova" w:cs="Times New Roman"/>
          <w:color w:val="000000" w:themeColor="text1" w:themeTint="FF" w:themeShade="FF"/>
          <w:sz w:val="24"/>
          <w:szCs w:val="24"/>
        </w:rPr>
        <w:t xml:space="preserve">CNPJ </w:t>
      </w:r>
      <w:r w:rsidRPr="3C07BDDA" w:rsidR="528CC7D9">
        <w:rPr>
          <w:rFonts w:ascii="Times New Roman" w:hAnsi="Times New Roman" w:eastAsia="Arial Nova" w:cs="Times New Roman"/>
          <w:color w:val="000000" w:themeColor="text1" w:themeTint="FF" w:themeShade="FF"/>
          <w:sz w:val="24"/>
          <w:szCs w:val="24"/>
        </w:rPr>
        <w:t>54.324.421/0001-05</w:t>
      </w:r>
      <w:r w:rsidRPr="3C07BDDA" w:rsidR="2431B585">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w:t>
      </w:r>
    </w:p>
    <w:p w:rsidRPr="009C2EF7" w:rsidR="6025750A" w:rsidP="01D0F34E" w:rsidRDefault="009C2EF7" w14:paraId="5E0C0894" w14:textId="6DB8E799">
      <w:pPr>
        <w:pStyle w:val="Normal"/>
        <w:spacing w:after="120" w:line="276" w:lineRule="auto"/>
        <w:jc w:val="both"/>
        <w:rPr>
          <w:rFonts w:ascii="Times New Roman" w:hAnsi="Times New Roman" w:eastAsia="Arial Nova" w:cs="Times New Roman"/>
          <w:color w:val="000000" w:themeColor="text1"/>
          <w:sz w:val="24"/>
          <w:szCs w:val="24"/>
        </w:rPr>
      </w:pPr>
      <w:r w:rsidRPr="3C07BDDA" w:rsidR="009C2EF7">
        <w:rPr>
          <w:rFonts w:ascii="Times New Roman" w:hAnsi="Times New Roman" w:eastAsia="Arial Nova" w:cs="Times New Roman"/>
          <w:color w:val="000000" w:themeColor="text1" w:themeTint="FF" w:themeShade="FF"/>
          <w:sz w:val="24"/>
          <w:szCs w:val="24"/>
        </w:rPr>
        <w:t>O</w:t>
      </w:r>
      <w:r w:rsidRPr="3C07BDDA" w:rsidR="6025750A">
        <w:rPr>
          <w:rFonts w:ascii="Times New Roman" w:hAnsi="Times New Roman" w:eastAsia="Arial Nova" w:cs="Times New Roman"/>
          <w:color w:val="000000" w:themeColor="text1" w:themeTint="FF" w:themeShade="FF"/>
          <w:sz w:val="24"/>
          <w:szCs w:val="24"/>
        </w:rPr>
        <w:t xml:space="preserve"> MM. Ju</w:t>
      </w:r>
      <w:r w:rsidRPr="3C07BDDA" w:rsidR="009C2EF7">
        <w:rPr>
          <w:rFonts w:ascii="Times New Roman" w:hAnsi="Times New Roman" w:eastAsia="Arial Nova" w:cs="Times New Roman"/>
          <w:color w:val="000000" w:themeColor="text1" w:themeTint="FF" w:themeShade="FF"/>
          <w:sz w:val="24"/>
          <w:szCs w:val="24"/>
        </w:rPr>
        <w:t>iz(a)</w:t>
      </w:r>
      <w:r w:rsidRPr="3C07BDDA" w:rsidR="6025750A">
        <w:rPr>
          <w:rFonts w:ascii="Times New Roman" w:hAnsi="Times New Roman" w:eastAsia="Arial Nova" w:cs="Times New Roman"/>
          <w:color w:val="000000" w:themeColor="text1" w:themeTint="FF" w:themeShade="FF"/>
          <w:sz w:val="24"/>
          <w:szCs w:val="24"/>
        </w:rPr>
        <w:t xml:space="preserve"> de Direito </w:t>
      </w:r>
      <w:r w:rsidRPr="3C07BDDA" w:rsidR="6025750A">
        <w:rPr>
          <w:rFonts w:ascii="Times New Roman" w:hAnsi="Times New Roman" w:eastAsia="Arial Nova" w:cs="Times New Roman"/>
          <w:color w:val="000000" w:themeColor="text1" w:themeTint="FF" w:themeShade="FF"/>
          <w:sz w:val="24"/>
          <w:szCs w:val="24"/>
        </w:rPr>
        <w:t>Dr</w:t>
      </w:r>
      <w:r w:rsidRPr="3C07BDDA" w:rsidR="009C2EF7">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a</w:t>
      </w:r>
      <w:r w:rsidRPr="3C07BDDA" w:rsidR="009C2EF7">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w:t>
      </w:r>
      <w:r w:rsidRPr="3C07BDDA" w:rsidR="4829B2BE">
        <w:rPr>
          <w:rFonts w:ascii="Times New Roman" w:hAnsi="Times New Roman" w:eastAsia="Arial Nova" w:cs="Times New Roman"/>
          <w:color w:val="000000" w:themeColor="text1" w:themeTint="FF" w:themeShade="FF"/>
          <w:sz w:val="24"/>
          <w:szCs w:val="24"/>
        </w:rPr>
        <w:t>ANA LAURA CORREA RODRIGUES</w:t>
      </w:r>
      <w:r w:rsidRPr="3C07BDDA" w:rsidR="6025750A">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 xml:space="preserve">na forma da </w:t>
      </w:r>
      <w:r w:rsidRPr="3C07BDDA" w:rsidR="6025750A">
        <w:rPr>
          <w:rFonts w:ascii="Times New Roman" w:hAnsi="Times New Roman" w:eastAsia="Arial Nova" w:cs="Times New Roman"/>
          <w:color w:val="000000" w:themeColor="text1" w:themeTint="FF" w:themeShade="FF"/>
          <w:sz w:val="24"/>
          <w:szCs w:val="24"/>
        </w:rPr>
        <w:t>lei, etc.</w:t>
      </w:r>
      <w:r w:rsidRPr="3C07BDDA" w:rsidR="6025750A">
        <w:rPr>
          <w:rFonts w:ascii="Times New Roman" w:hAnsi="Times New Roman" w:eastAsia="Arial Nova" w:cs="Times New Roman"/>
          <w:color w:val="000000" w:themeColor="text1" w:themeTint="FF" w:themeShade="FF"/>
          <w:sz w:val="24"/>
          <w:szCs w:val="24"/>
        </w:rPr>
        <w:t xml:space="preserve">, nos termos do Art. 881, § 1º do CPC, FAZ SABER que levará a praça o bem abaixo descrito, por meio de leilão eletrônico conduzido pelo leiloeiro oficial </w:t>
      </w:r>
      <w:r w:rsidRPr="3C07BDDA" w:rsidR="0DAC5420">
        <w:rPr>
          <w:rFonts w:ascii="Times New Roman" w:hAnsi="Times New Roman" w:eastAsia="Arial Nova" w:cs="Times New Roman"/>
          <w:color w:val="000000" w:themeColor="text1" w:themeTint="FF" w:themeShade="FF"/>
          <w:sz w:val="24"/>
          <w:szCs w:val="24"/>
        </w:rPr>
        <w:t>EDUARDO DA SILVA PINTO</w:t>
      </w:r>
      <w:r w:rsidRPr="3C07BDDA" w:rsidR="6025750A">
        <w:rPr>
          <w:rFonts w:ascii="Times New Roman" w:hAnsi="Times New Roman" w:eastAsia="Arial Nova" w:cs="Times New Roman"/>
          <w:color w:val="000000" w:themeColor="text1" w:themeTint="FF" w:themeShade="FF"/>
          <w:sz w:val="24"/>
          <w:szCs w:val="24"/>
        </w:rPr>
        <w:t>, matriculado na JUCESP sob nº</w:t>
      </w:r>
      <w:r w:rsidRPr="3C07BDDA" w:rsidR="4FC2E0EB">
        <w:rPr>
          <w:rFonts w:ascii="Times New Roman" w:hAnsi="Times New Roman" w:eastAsia="Arial Nova" w:cs="Times New Roman"/>
          <w:color w:val="000000" w:themeColor="text1" w:themeTint="FF" w:themeShade="FF"/>
          <w:sz w:val="24"/>
          <w:szCs w:val="24"/>
        </w:rPr>
        <w:t xml:space="preserve"> </w:t>
      </w:r>
      <w:r w:rsidRPr="3C07BDDA" w:rsidR="64D4565A">
        <w:rPr>
          <w:rFonts w:ascii="Times New Roman" w:hAnsi="Times New Roman" w:eastAsia="Arial Nova" w:cs="Times New Roman"/>
          <w:color w:val="000000" w:themeColor="text1" w:themeTint="FF" w:themeShade="FF"/>
          <w:sz w:val="24"/>
          <w:szCs w:val="24"/>
        </w:rPr>
        <w:t xml:space="preserve">980 </w:t>
      </w:r>
      <w:r w:rsidRPr="3C07BDDA" w:rsidR="6025750A">
        <w:rPr>
          <w:rFonts w:ascii="Times New Roman" w:hAnsi="Times New Roman" w:eastAsia="Arial Nova" w:cs="Times New Roman"/>
          <w:color w:val="000000" w:themeColor="text1" w:themeTint="FF" w:themeShade="FF"/>
          <w:sz w:val="24"/>
          <w:szCs w:val="24"/>
        </w:rPr>
        <w:t>na plataforma eletrônica (</w:t>
      </w:r>
      <w:r w:rsidRPr="3C07BDDA" w:rsidR="6025750A">
        <w:rPr>
          <w:rStyle w:val="Hyperlink"/>
          <w:rFonts w:ascii="Times New Roman" w:hAnsi="Times New Roman" w:cs="Times New Roman"/>
          <w:sz w:val="24"/>
          <w:szCs w:val="24"/>
        </w:rPr>
        <w:t>www.leilaoeletronico.com.br</w:t>
      </w:r>
      <w:r w:rsidRPr="3C07BDDA" w:rsidR="6025750A">
        <w:rPr>
          <w:rFonts w:ascii="Times New Roman" w:hAnsi="Times New Roman" w:eastAsia="Arial Nova" w:cs="Times New Roman"/>
          <w:color w:val="000000" w:themeColor="text1" w:themeTint="FF" w:themeShade="FF"/>
          <w:sz w:val="24"/>
          <w:szCs w:val="24"/>
        </w:rPr>
        <w:t>), nas condições seguintes:</w:t>
      </w:r>
    </w:p>
    <w:p w:rsidR="009C2EF7" w:rsidP="009C2EF7" w:rsidRDefault="009C2EF7" w14:paraId="742C531B" w14:textId="77777777">
      <w:pPr>
        <w:spacing w:after="120" w:line="276" w:lineRule="auto"/>
        <w:ind w:firstLine="709"/>
        <w:jc w:val="both"/>
        <w:rPr>
          <w:rFonts w:ascii="Times New Roman" w:hAnsi="Times New Roman" w:eastAsia="Arial Nova" w:cs="Times New Roman"/>
          <w:b w:val="1"/>
          <w:bCs w:val="1"/>
          <w:color w:val="000000" w:themeColor="text1"/>
          <w:sz w:val="24"/>
          <w:szCs w:val="24"/>
        </w:rPr>
      </w:pPr>
    </w:p>
    <w:p w:rsidRPr="009C2EF7" w:rsidR="6025750A" w:rsidP="3C07BDDA" w:rsidRDefault="007A397B" w14:paraId="3EBC264C" w14:textId="2EB5DC61">
      <w:pPr>
        <w:pStyle w:val="Normal"/>
        <w:spacing w:after="120" w:line="276" w:lineRule="auto"/>
        <w:ind w:firstLine="709"/>
        <w:jc w:val="both"/>
        <w:rPr>
          <w:rFonts w:ascii="Times New Roman" w:hAnsi="Times New Roman" w:eastAsia="Arial Nova" w:cs="Times New Roman"/>
          <w:color w:val="000000" w:themeColor="text1"/>
          <w:sz w:val="24"/>
          <w:szCs w:val="24"/>
        </w:rPr>
      </w:pPr>
      <w:r w:rsidRPr="3C07BDDA" w:rsidR="007A397B">
        <w:rPr>
          <w:rFonts w:ascii="Times New Roman" w:hAnsi="Times New Roman" w:eastAsia="Arial Nova" w:cs="Times New Roman"/>
          <w:b w:val="1"/>
          <w:bCs w:val="1"/>
          <w:color w:val="000000" w:themeColor="text1" w:themeTint="FF" w:themeShade="FF"/>
          <w:sz w:val="24"/>
          <w:szCs w:val="24"/>
        </w:rPr>
        <w:t>BEM:</w:t>
      </w:r>
      <w:r w:rsidRPr="3C07BDDA" w:rsidR="6025750A">
        <w:rPr>
          <w:rFonts w:ascii="Times New Roman" w:hAnsi="Times New Roman" w:eastAsia="Arial Nova" w:cs="Times New Roman"/>
          <w:color w:val="000000" w:themeColor="text1" w:themeTint="FF" w:themeShade="FF"/>
          <w:sz w:val="24"/>
          <w:szCs w:val="24"/>
        </w:rPr>
        <w:t xml:space="preserve"> </w:t>
      </w:r>
      <w:r w:rsidRPr="3C07BDDA" w:rsidR="1058B25F">
        <w:rPr>
          <w:rFonts w:ascii="Times New Roman" w:hAnsi="Times New Roman" w:eastAsia="Arial Nova" w:cs="Times New Roman"/>
          <w:color w:val="000000" w:themeColor="text1" w:themeTint="FF" w:themeShade="FF"/>
          <w:sz w:val="24"/>
          <w:szCs w:val="24"/>
        </w:rPr>
        <w:t>Apartamento nº 32, situado no 4º pavimento ou 3º andar, do CONDOMÍNIO ROLIM</w:t>
      </w:r>
      <w:r w:rsidRPr="3C07BDDA" w:rsidR="79A1ED1D">
        <w:rPr>
          <w:rFonts w:ascii="Times New Roman" w:hAnsi="Times New Roman" w:eastAsia="Arial Nova" w:cs="Times New Roman"/>
          <w:color w:val="000000" w:themeColor="text1" w:themeTint="FF" w:themeShade="FF"/>
          <w:sz w:val="24"/>
          <w:szCs w:val="24"/>
        </w:rPr>
        <w:t xml:space="preserve"> PRADO, situado à Rua Riachuelo, 265, no 1º </w:t>
      </w:r>
      <w:r w:rsidRPr="3C07BDDA" w:rsidR="79A1ED1D">
        <w:rPr>
          <w:rFonts w:ascii="Times New Roman" w:hAnsi="Times New Roman" w:eastAsia="Arial Nova" w:cs="Times New Roman"/>
          <w:color w:val="000000" w:themeColor="text1" w:themeTint="FF" w:themeShade="FF"/>
          <w:sz w:val="24"/>
          <w:szCs w:val="24"/>
        </w:rPr>
        <w:t>Sub-distrito-Sé</w:t>
      </w:r>
      <w:r w:rsidRPr="3C07BDDA" w:rsidR="79A1ED1D">
        <w:rPr>
          <w:rFonts w:ascii="Times New Roman" w:hAnsi="Times New Roman" w:eastAsia="Arial Nova" w:cs="Times New Roman"/>
          <w:color w:val="000000" w:themeColor="text1" w:themeTint="FF" w:themeShade="FF"/>
          <w:sz w:val="24"/>
          <w:szCs w:val="24"/>
        </w:rPr>
        <w:t xml:space="preserve">, com </w:t>
      </w:r>
      <w:r w:rsidRPr="3C07BDDA" w:rsidR="05E2999B">
        <w:rPr>
          <w:rFonts w:ascii="Times New Roman" w:hAnsi="Times New Roman" w:eastAsia="Arial Nova" w:cs="Times New Roman"/>
          <w:color w:val="000000" w:themeColor="text1" w:themeTint="FF" w:themeShade="FF"/>
          <w:sz w:val="24"/>
          <w:szCs w:val="24"/>
        </w:rPr>
        <w:t>a área construída de 88,40m2., mais a área de 17,92m2., das partes de uso e serventia comum do edifício, e correspondendo-lhe a fração ideal de 6,12% do respec</w:t>
      </w:r>
      <w:r w:rsidRPr="3C07BDDA" w:rsidR="05E2999B">
        <w:rPr>
          <w:rFonts w:ascii="Times New Roman" w:hAnsi="Times New Roman" w:eastAsia="Arial Nova" w:cs="Times New Roman"/>
          <w:color w:val="000000" w:themeColor="text1" w:themeTint="FF" w:themeShade="FF"/>
          <w:sz w:val="24"/>
          <w:szCs w:val="24"/>
        </w:rPr>
        <w:t>tivo</w:t>
      </w:r>
      <w:r w:rsidRPr="3C07BDDA" w:rsidR="03A8FE5A">
        <w:rPr>
          <w:rFonts w:ascii="Times New Roman" w:hAnsi="Times New Roman" w:eastAsia="Arial Nova" w:cs="Times New Roman"/>
          <w:color w:val="000000" w:themeColor="text1" w:themeTint="FF" w:themeShade="FF"/>
          <w:sz w:val="24"/>
          <w:szCs w:val="24"/>
        </w:rPr>
        <w:t xml:space="preserve"> terreno. </w:t>
      </w:r>
      <w:r w:rsidRPr="3C07BDDA" w:rsidR="009C2EF7">
        <w:rPr>
          <w:rFonts w:ascii="Times New Roman" w:hAnsi="Times New Roman" w:eastAsia="Arial Nova" w:cs="Times New Roman"/>
          <w:color w:val="000000" w:themeColor="text1" w:themeTint="FF" w:themeShade="FF"/>
          <w:sz w:val="24"/>
          <w:szCs w:val="24"/>
        </w:rPr>
        <w:t>Matrícula</w:t>
      </w:r>
      <w:r w:rsidRPr="3C07BDDA" w:rsidR="009C2EF7">
        <w:rPr>
          <w:rFonts w:ascii="Times New Roman" w:hAnsi="Times New Roman" w:eastAsia="Arial Nova" w:cs="Times New Roman"/>
          <w:color w:val="000000" w:themeColor="text1" w:themeTint="FF" w:themeShade="FF"/>
          <w:sz w:val="24"/>
          <w:szCs w:val="24"/>
        </w:rPr>
        <w:t xml:space="preserve"> nº </w:t>
      </w:r>
      <w:r w:rsidRPr="3C07BDDA" w:rsidR="2DBA2AE0">
        <w:rPr>
          <w:rFonts w:ascii="Times New Roman" w:hAnsi="Times New Roman" w:eastAsia="Arial Nova" w:cs="Times New Roman"/>
          <w:color w:val="000000" w:themeColor="text1" w:themeTint="FF" w:themeShade="FF"/>
          <w:sz w:val="24"/>
          <w:szCs w:val="24"/>
        </w:rPr>
        <w:t>15.531</w:t>
      </w:r>
      <w:r w:rsidRPr="3C07BDDA" w:rsidR="1508829B">
        <w:rPr>
          <w:rFonts w:ascii="Times New Roman" w:hAnsi="Times New Roman" w:eastAsia="Arial Nova" w:cs="Times New Roman"/>
          <w:color w:val="000000" w:themeColor="text1" w:themeTint="FF" w:themeShade="FF"/>
          <w:sz w:val="24"/>
          <w:szCs w:val="24"/>
        </w:rPr>
        <w:t xml:space="preserve"> do </w:t>
      </w:r>
      <w:r w:rsidRPr="3C07BDDA" w:rsidR="24B50E61">
        <w:rPr>
          <w:rFonts w:ascii="Times New Roman" w:hAnsi="Times New Roman" w:eastAsia="Arial Nova" w:cs="Times New Roman"/>
          <w:color w:val="000000" w:themeColor="text1" w:themeTint="FF" w:themeShade="FF"/>
          <w:sz w:val="24"/>
          <w:szCs w:val="24"/>
        </w:rPr>
        <w:t>4</w:t>
      </w:r>
      <w:r w:rsidRPr="3C07BDDA" w:rsidR="0A62B5E3">
        <w:rPr>
          <w:rFonts w:ascii="Times New Roman" w:hAnsi="Times New Roman" w:eastAsia="Arial Nova" w:cs="Times New Roman"/>
          <w:color w:val="000000" w:themeColor="text1" w:themeTint="FF" w:themeShade="FF"/>
          <w:sz w:val="24"/>
          <w:szCs w:val="24"/>
        </w:rPr>
        <w:t>º</w:t>
      </w:r>
      <w:r w:rsidRPr="3C07BDDA" w:rsidR="009C2EF7">
        <w:rPr>
          <w:rFonts w:ascii="Times New Roman" w:hAnsi="Times New Roman" w:eastAsia="Arial Nova" w:cs="Times New Roman"/>
          <w:color w:val="000000" w:themeColor="text1" w:themeTint="FF" w:themeShade="FF"/>
          <w:sz w:val="24"/>
          <w:szCs w:val="24"/>
        </w:rPr>
        <w:t xml:space="preserve"> CRI de</w:t>
      </w:r>
      <w:r w:rsidRPr="3C07BDDA" w:rsidR="165ECF7A">
        <w:rPr>
          <w:rFonts w:ascii="Times New Roman" w:hAnsi="Times New Roman" w:eastAsia="Arial Nova" w:cs="Times New Roman"/>
          <w:color w:val="000000" w:themeColor="text1" w:themeTint="FF" w:themeShade="FF"/>
          <w:sz w:val="24"/>
          <w:szCs w:val="24"/>
        </w:rPr>
        <w:t xml:space="preserve"> </w:t>
      </w:r>
      <w:r w:rsidRPr="3C07BDDA" w:rsidR="631CBA28">
        <w:rPr>
          <w:rFonts w:ascii="Times New Roman" w:hAnsi="Times New Roman" w:eastAsia="Arial Nova" w:cs="Times New Roman"/>
          <w:color w:val="000000" w:themeColor="text1" w:themeTint="FF" w:themeShade="FF"/>
          <w:sz w:val="24"/>
          <w:szCs w:val="24"/>
        </w:rPr>
        <w:t>São</w:t>
      </w:r>
      <w:r w:rsidRPr="3C07BDDA" w:rsidR="7764CC12">
        <w:rPr>
          <w:rFonts w:ascii="Times New Roman" w:hAnsi="Times New Roman" w:eastAsia="Arial Nova" w:cs="Times New Roman"/>
          <w:color w:val="000000" w:themeColor="text1" w:themeTint="FF" w:themeShade="FF"/>
          <w:sz w:val="24"/>
          <w:szCs w:val="24"/>
        </w:rPr>
        <w:t xml:space="preserve"> Paulo/SP</w:t>
      </w:r>
      <w:r w:rsidRPr="3C07BDDA" w:rsidR="6025750A">
        <w:rPr>
          <w:rFonts w:ascii="Times New Roman" w:hAnsi="Times New Roman" w:eastAsia="Arial Nova" w:cs="Times New Roman"/>
          <w:color w:val="000000" w:themeColor="text1" w:themeTint="FF" w:themeShade="FF"/>
          <w:sz w:val="24"/>
          <w:szCs w:val="24"/>
        </w:rPr>
        <w:t>.</w:t>
      </w:r>
      <w:r w:rsidRPr="3C07BDDA" w:rsidR="34B3740E">
        <w:rPr>
          <w:rFonts w:ascii="Times New Roman" w:hAnsi="Times New Roman" w:eastAsia="Arial Nova" w:cs="Times New Roman"/>
          <w:color w:val="000000" w:themeColor="text1" w:themeTint="FF" w:themeShade="FF"/>
          <w:sz w:val="24"/>
          <w:szCs w:val="24"/>
        </w:rPr>
        <w:t xml:space="preserve"> Contribuinte </w:t>
      </w:r>
      <w:r w:rsidRPr="3C07BDDA" w:rsidR="27D42AAA">
        <w:rPr>
          <w:rFonts w:ascii="Times New Roman" w:hAnsi="Times New Roman" w:eastAsia="Arial Nova" w:cs="Times New Roman"/>
          <w:color w:val="000000" w:themeColor="text1" w:themeTint="FF" w:themeShade="FF"/>
          <w:sz w:val="24"/>
          <w:szCs w:val="24"/>
        </w:rPr>
        <w:t xml:space="preserve">nº </w:t>
      </w:r>
      <w:r w:rsidRPr="3C07BDDA" w:rsidR="7D61C958">
        <w:rPr>
          <w:rFonts w:ascii="Times New Roman" w:hAnsi="Times New Roman" w:eastAsia="Arial Nova" w:cs="Times New Roman"/>
          <w:color w:val="000000" w:themeColor="text1" w:themeTint="FF" w:themeShade="FF"/>
          <w:sz w:val="24"/>
          <w:szCs w:val="24"/>
        </w:rPr>
        <w:t>005.019.0026-8</w:t>
      </w:r>
      <w:r w:rsidRPr="3C07BDDA" w:rsidR="27D42AAA">
        <w:rPr>
          <w:rFonts w:ascii="Times New Roman" w:hAnsi="Times New Roman" w:eastAsia="Arial Nova" w:cs="Times New Roman"/>
          <w:color w:val="000000" w:themeColor="text1" w:themeTint="FF" w:themeShade="FF"/>
          <w:sz w:val="24"/>
          <w:szCs w:val="24"/>
        </w:rPr>
        <w:t>.</w:t>
      </w:r>
    </w:p>
    <w:p w:rsidRPr="009C2EF7" w:rsidR="6025750A" w:rsidP="3BFA4E89" w:rsidRDefault="6025750A" w14:paraId="307DDA93" w14:textId="302CE7FD">
      <w:pPr>
        <w:pStyle w:val="Normal"/>
        <w:spacing w:after="120" w:line="276" w:lineRule="auto"/>
        <w:ind w:firstLine="709"/>
        <w:jc w:val="both"/>
        <w:rPr>
          <w:rFonts w:ascii="Times New Roman" w:hAnsi="Times New Roman" w:eastAsia="Arial Nova" w:cs="Times New Roman"/>
          <w:color w:val="000000" w:themeColor="text1"/>
          <w:sz w:val="24"/>
          <w:szCs w:val="24"/>
        </w:rPr>
      </w:pPr>
      <w:r w:rsidRPr="3C07BDDA" w:rsidR="009C2EF7">
        <w:rPr>
          <w:rFonts w:ascii="Times New Roman" w:hAnsi="Times New Roman" w:eastAsia="Arial Nova" w:cs="Times New Roman"/>
          <w:color w:val="000000" w:themeColor="text1" w:themeTint="FF" w:themeShade="FF"/>
          <w:sz w:val="24"/>
          <w:szCs w:val="24"/>
        </w:rPr>
        <w:t>A</w:t>
      </w:r>
      <w:r w:rsidRPr="3C07BDDA" w:rsidR="6025750A">
        <w:rPr>
          <w:rFonts w:ascii="Times New Roman" w:hAnsi="Times New Roman" w:eastAsia="Arial Nova" w:cs="Times New Roman"/>
          <w:color w:val="000000" w:themeColor="text1" w:themeTint="FF" w:themeShade="FF"/>
          <w:sz w:val="24"/>
          <w:szCs w:val="24"/>
        </w:rPr>
        <w:t xml:space="preserve"> unidade leiloada </w:t>
      </w:r>
      <w:r w:rsidRPr="3C07BDDA" w:rsidR="009C2EF7">
        <w:rPr>
          <w:rFonts w:ascii="Times New Roman" w:hAnsi="Times New Roman" w:eastAsia="Arial Nova" w:cs="Times New Roman"/>
          <w:color w:val="000000" w:themeColor="text1" w:themeTint="FF" w:themeShade="FF"/>
          <w:sz w:val="24"/>
          <w:szCs w:val="24"/>
        </w:rPr>
        <w:t xml:space="preserve">está </w:t>
      </w:r>
      <w:r w:rsidRPr="3C07BDDA" w:rsidR="262B49AC">
        <w:rPr>
          <w:rFonts w:ascii="Times New Roman" w:hAnsi="Times New Roman" w:eastAsia="Arial Nova" w:cs="Times New Roman"/>
          <w:color w:val="000000" w:themeColor="text1" w:themeTint="FF" w:themeShade="FF"/>
          <w:sz w:val="24"/>
          <w:szCs w:val="24"/>
        </w:rPr>
        <w:t xml:space="preserve">mais bem </w:t>
      </w:r>
      <w:r w:rsidRPr="3C07BDDA" w:rsidR="009C2EF7">
        <w:rPr>
          <w:rFonts w:ascii="Times New Roman" w:hAnsi="Times New Roman" w:eastAsia="Arial Nova" w:cs="Times New Roman"/>
          <w:color w:val="000000" w:themeColor="text1" w:themeTint="FF" w:themeShade="FF"/>
          <w:sz w:val="24"/>
          <w:szCs w:val="24"/>
        </w:rPr>
        <w:t>descrita pelo</w:t>
      </w:r>
      <w:r w:rsidRPr="3C07BDDA" w:rsidR="6025750A">
        <w:rPr>
          <w:rFonts w:ascii="Times New Roman" w:hAnsi="Times New Roman" w:eastAsia="Arial Nova" w:cs="Times New Roman"/>
          <w:color w:val="000000" w:themeColor="text1" w:themeTint="FF" w:themeShade="FF"/>
          <w:sz w:val="24"/>
          <w:szCs w:val="24"/>
        </w:rPr>
        <w:t xml:space="preserve"> Laudo de Avaliação fls.</w:t>
      </w:r>
      <w:r w:rsidRPr="3C07BDDA" w:rsidR="0673F24B">
        <w:rPr>
          <w:rFonts w:ascii="Times New Roman" w:hAnsi="Times New Roman" w:eastAsia="Arial Nova" w:cs="Times New Roman"/>
          <w:color w:val="000000" w:themeColor="text1" w:themeTint="FF" w:themeShade="FF"/>
          <w:sz w:val="24"/>
          <w:szCs w:val="24"/>
        </w:rPr>
        <w:t xml:space="preserve"> 215ss</w:t>
      </w:r>
      <w:r w:rsidRPr="3C07BDDA" w:rsidR="6025750A">
        <w:rPr>
          <w:rFonts w:ascii="Times New Roman" w:hAnsi="Times New Roman" w:eastAsia="Arial Nova" w:cs="Times New Roman"/>
          <w:color w:val="000000" w:themeColor="text1" w:themeTint="FF" w:themeShade="FF"/>
          <w:sz w:val="24"/>
          <w:szCs w:val="24"/>
        </w:rPr>
        <w:t>.</w:t>
      </w:r>
    </w:p>
    <w:p w:rsidR="0AB6A437" w:rsidP="3C07BDDA" w:rsidRDefault="0AB6A437" w14:paraId="669F6998" w14:textId="71FC2244">
      <w:pPr>
        <w:pStyle w:val="Normal"/>
        <w:spacing w:after="120" w:line="276" w:lineRule="auto"/>
        <w:ind w:firstLine="709"/>
        <w:jc w:val="both"/>
        <w:rPr>
          <w:rFonts w:ascii="Times New Roman" w:hAnsi="Times New Roman" w:eastAsia="Arial Nova" w:cs="Times New Roman"/>
          <w:b w:val="1"/>
          <w:bCs w:val="1"/>
          <w:color w:val="000000" w:themeColor="text1" w:themeTint="FF" w:themeShade="FF"/>
          <w:sz w:val="24"/>
          <w:szCs w:val="24"/>
        </w:rPr>
      </w:pPr>
    </w:p>
    <w:p w:rsidR="6025750A" w:rsidP="3C07BDDA" w:rsidRDefault="6025750A" w14:paraId="6DD69E18" w14:textId="192D8CB0">
      <w:pPr>
        <w:pStyle w:val="Normal"/>
        <w:spacing w:after="120" w:line="276" w:lineRule="auto"/>
        <w:ind w:firstLine="709"/>
        <w:jc w:val="both"/>
        <w:rPr>
          <w:rFonts w:ascii="Times New Roman" w:hAnsi="Times New Roman" w:eastAsia="Arial Nova" w:cs="Times New Roman"/>
          <w:color w:val="000000" w:themeColor="text1" w:themeTint="FF" w:themeShade="FF"/>
          <w:sz w:val="24"/>
          <w:szCs w:val="24"/>
        </w:rPr>
      </w:pPr>
      <w:r w:rsidRPr="3C07BDDA" w:rsidR="6025750A">
        <w:rPr>
          <w:rFonts w:ascii="Times New Roman" w:hAnsi="Times New Roman" w:eastAsia="Arial Nova" w:cs="Times New Roman"/>
          <w:b w:val="1"/>
          <w:bCs w:val="1"/>
          <w:color w:val="000000" w:themeColor="text1" w:themeTint="FF" w:themeShade="FF"/>
          <w:sz w:val="24"/>
          <w:szCs w:val="24"/>
        </w:rPr>
        <w:t>ÔNUS</w:t>
      </w:r>
      <w:r w:rsidRPr="3C07BDDA" w:rsidR="6025750A">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w:t>
      </w:r>
    </w:p>
    <w:tbl>
      <w:tblPr>
        <w:tblStyle w:val="Tabelacomgrade"/>
        <w:tblW w:w="0" w:type="auto"/>
        <w:tblLayout w:type="fixed"/>
        <w:tblLook w:val="06A0" w:firstRow="1" w:lastRow="0" w:firstColumn="1" w:lastColumn="0" w:noHBand="1" w:noVBand="1"/>
      </w:tblPr>
      <w:tblGrid>
        <w:gridCol w:w="1995"/>
        <w:gridCol w:w="1500"/>
        <w:gridCol w:w="1635"/>
        <w:gridCol w:w="2082"/>
        <w:gridCol w:w="1803"/>
      </w:tblGrid>
      <w:tr w:rsidR="742F5CAE" w:rsidTr="3C07BDDA" w14:paraId="701B78D7">
        <w:trPr>
          <w:trHeight w:val="525"/>
        </w:trPr>
        <w:tc>
          <w:tcPr>
            <w:tcW w:w="3495" w:type="dxa"/>
            <w:gridSpan w:val="2"/>
            <w:tcMar/>
            <w:vAlign w:val="center"/>
          </w:tcPr>
          <w:p w:rsidR="742F5CAE" w:rsidP="2DA050F2" w:rsidRDefault="742F5CAE" w14:paraId="7C362188" w14:textId="2380B21D">
            <w:pPr>
              <w:pStyle w:val="Normal"/>
              <w:jc w:val="center"/>
              <w:rPr>
                <w:rFonts w:ascii="Times New Roman" w:hAnsi="Times New Roman" w:eastAsia="Arial Nova" w:cs="Times New Roman"/>
                <w:b w:val="1"/>
                <w:bCs w:val="1"/>
                <w:color w:val="000000" w:themeColor="text1" w:themeTint="FF" w:themeShade="FF"/>
                <w:sz w:val="18"/>
                <w:szCs w:val="18"/>
              </w:rPr>
            </w:pPr>
            <w:r w:rsidRPr="3C07BDDA" w:rsidR="2638413F">
              <w:rPr>
                <w:rFonts w:ascii="Times New Roman" w:hAnsi="Times New Roman" w:eastAsia="Arial Nova" w:cs="Times New Roman"/>
                <w:b w:val="1"/>
                <w:bCs w:val="1"/>
                <w:color w:val="000000" w:themeColor="text1" w:themeTint="FF" w:themeShade="FF"/>
                <w:sz w:val="20"/>
                <w:szCs w:val="20"/>
              </w:rPr>
              <w:t>Matrícula Imobiliária n°</w:t>
            </w:r>
          </w:p>
        </w:tc>
        <w:tc>
          <w:tcPr>
            <w:tcW w:w="1635" w:type="dxa"/>
            <w:tcMar/>
            <w:vAlign w:val="center"/>
          </w:tcPr>
          <w:p w:rsidR="2D647D01" w:rsidP="3C07BDDA" w:rsidRDefault="2D647D01" w14:paraId="597FA2AE" w14:textId="492AB1D2">
            <w:pPr>
              <w:pStyle w:val="Normal"/>
              <w:jc w:val="center"/>
              <w:rPr>
                <w:rFonts w:ascii="Times New Roman" w:hAnsi="Times New Roman" w:eastAsia="Arial Nova" w:cs="Times New Roman"/>
                <w:color w:val="000000" w:themeColor="text1" w:themeTint="FF" w:themeShade="FF"/>
                <w:sz w:val="20"/>
                <w:szCs w:val="20"/>
              </w:rPr>
            </w:pPr>
            <w:r w:rsidRPr="3C07BDDA" w:rsidR="517B099D">
              <w:rPr>
                <w:rFonts w:ascii="Times New Roman" w:hAnsi="Times New Roman" w:eastAsia="Arial Nova" w:cs="Times New Roman"/>
                <w:color w:val="000000" w:themeColor="text1" w:themeTint="FF" w:themeShade="FF"/>
                <w:sz w:val="20"/>
                <w:szCs w:val="20"/>
              </w:rPr>
              <w:t>15.531</w:t>
            </w:r>
          </w:p>
        </w:tc>
        <w:tc>
          <w:tcPr>
            <w:tcW w:w="3885" w:type="dxa"/>
            <w:gridSpan w:val="2"/>
            <w:tcMar/>
            <w:vAlign w:val="center"/>
          </w:tcPr>
          <w:p w:rsidR="742F5CAE" w:rsidP="3C07BDDA" w:rsidRDefault="742F5CAE" w14:paraId="27484FC8" w14:textId="55D7454B">
            <w:pPr>
              <w:pStyle w:val="Normal"/>
              <w:jc w:val="center"/>
              <w:rPr>
                <w:rFonts w:ascii="Times New Roman" w:hAnsi="Times New Roman" w:eastAsia="Arial Nova" w:cs="Times New Roman"/>
                <w:color w:val="000000" w:themeColor="text1" w:themeTint="FF" w:themeShade="FF"/>
                <w:sz w:val="20"/>
                <w:szCs w:val="20"/>
              </w:rPr>
            </w:pPr>
            <w:r w:rsidRPr="3C07BDDA" w:rsidR="517B099D">
              <w:rPr>
                <w:rFonts w:ascii="Times New Roman" w:hAnsi="Times New Roman" w:eastAsia="Arial Nova" w:cs="Times New Roman"/>
                <w:color w:val="000000" w:themeColor="text1" w:themeTint="FF" w:themeShade="FF"/>
                <w:sz w:val="20"/>
                <w:szCs w:val="20"/>
              </w:rPr>
              <w:t>4º CRI de São Paulo/SP</w:t>
            </w:r>
          </w:p>
        </w:tc>
      </w:tr>
      <w:tr w:rsidR="742F5CAE" w:rsidTr="3C07BDDA" w14:paraId="45841018">
        <w:trPr>
          <w:trHeight w:val="465"/>
        </w:trPr>
        <w:tc>
          <w:tcPr>
            <w:tcW w:w="3495" w:type="dxa"/>
            <w:gridSpan w:val="2"/>
            <w:tcMar/>
            <w:vAlign w:val="center"/>
          </w:tcPr>
          <w:p w:rsidR="2D647D01" w:rsidP="2DA050F2" w:rsidRDefault="2D647D01" w14:paraId="2FECA152" w14:textId="76AAA358">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Inscrição Cadastral n°</w:t>
            </w:r>
          </w:p>
        </w:tc>
        <w:tc>
          <w:tcPr>
            <w:tcW w:w="1635" w:type="dxa"/>
            <w:tcMar/>
            <w:vAlign w:val="center"/>
          </w:tcPr>
          <w:p w:rsidR="2D647D01" w:rsidP="3C07BDDA" w:rsidRDefault="2D647D01" w14:paraId="3AA451A1" w14:textId="50BCE07B">
            <w:pPr>
              <w:pStyle w:val="Normal"/>
              <w:jc w:val="center"/>
              <w:rPr>
                <w:rFonts w:ascii="Times New Roman" w:hAnsi="Times New Roman" w:eastAsia="Arial Nova" w:cs="Times New Roman"/>
                <w:color w:val="000000" w:themeColor="text1" w:themeTint="FF" w:themeShade="FF"/>
                <w:sz w:val="20"/>
                <w:szCs w:val="20"/>
              </w:rPr>
            </w:pPr>
            <w:r w:rsidRPr="3C07BDDA" w:rsidR="768F9CF6">
              <w:rPr>
                <w:rFonts w:ascii="Times New Roman" w:hAnsi="Times New Roman" w:eastAsia="Arial Nova" w:cs="Times New Roman"/>
                <w:color w:val="000000" w:themeColor="text1" w:themeTint="FF" w:themeShade="FF"/>
                <w:sz w:val="20"/>
                <w:szCs w:val="20"/>
              </w:rPr>
              <w:t>005.019.0026-8</w:t>
            </w:r>
          </w:p>
        </w:tc>
        <w:tc>
          <w:tcPr>
            <w:tcW w:w="3885" w:type="dxa"/>
            <w:gridSpan w:val="2"/>
            <w:tcMar/>
            <w:vAlign w:val="center"/>
          </w:tcPr>
          <w:p w:rsidR="742F5CAE" w:rsidP="2DA050F2" w:rsidRDefault="742F5CAE" w14:paraId="74FF0A69" w14:textId="140FDB7D">
            <w:pPr>
              <w:pStyle w:val="Normal"/>
              <w:jc w:val="center"/>
              <w:rPr>
                <w:rFonts w:ascii="Times New Roman" w:hAnsi="Times New Roman" w:eastAsia="Arial Nova" w:cs="Times New Roman"/>
                <w:color w:val="000000" w:themeColor="text1" w:themeTint="FF" w:themeShade="FF"/>
                <w:sz w:val="20"/>
                <w:szCs w:val="20"/>
              </w:rPr>
            </w:pPr>
          </w:p>
        </w:tc>
      </w:tr>
      <w:tr w:rsidR="742F5CAE" w:rsidTr="3C07BDDA" w14:paraId="4AB70CFE">
        <w:trPr>
          <w:trHeight w:val="300"/>
        </w:trPr>
        <w:tc>
          <w:tcPr>
            <w:tcW w:w="9015" w:type="dxa"/>
            <w:gridSpan w:val="5"/>
            <w:tcMar/>
            <w:vAlign w:val="center"/>
          </w:tcPr>
          <w:p w:rsidR="2D647D01" w:rsidP="742F5CAE" w:rsidRDefault="2D647D01" w14:paraId="4546E822" w14:textId="7BBACC40">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Ônus</w:t>
            </w:r>
          </w:p>
        </w:tc>
      </w:tr>
      <w:tr w:rsidR="742F5CAE" w:rsidTr="3C07BDDA" w14:paraId="55A4B7B5">
        <w:trPr>
          <w:trHeight w:val="300"/>
        </w:trPr>
        <w:tc>
          <w:tcPr>
            <w:tcW w:w="1995" w:type="dxa"/>
            <w:tcMar/>
            <w:vAlign w:val="center"/>
          </w:tcPr>
          <w:p w:rsidR="2D647D01" w:rsidP="2DA050F2" w:rsidRDefault="2D647D01" w14:paraId="5EF9170B" w14:textId="04DDEE4D">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Averbação/Registro</w:t>
            </w:r>
          </w:p>
        </w:tc>
        <w:tc>
          <w:tcPr>
            <w:tcW w:w="1500" w:type="dxa"/>
            <w:tcMar/>
            <w:vAlign w:val="center"/>
          </w:tcPr>
          <w:p w:rsidR="2D647D01" w:rsidP="2DA050F2" w:rsidRDefault="2D647D01" w14:paraId="3FD436B1" w14:textId="697DB273">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Data</w:t>
            </w:r>
          </w:p>
        </w:tc>
        <w:tc>
          <w:tcPr>
            <w:tcW w:w="1635" w:type="dxa"/>
            <w:tcMar/>
            <w:vAlign w:val="center"/>
          </w:tcPr>
          <w:p w:rsidR="2D647D01" w:rsidP="2DA050F2" w:rsidRDefault="2D647D01" w14:paraId="6BA3CB15" w14:textId="4580A916">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Ato</w:t>
            </w:r>
          </w:p>
        </w:tc>
        <w:tc>
          <w:tcPr>
            <w:tcW w:w="2082" w:type="dxa"/>
            <w:tcMar/>
            <w:vAlign w:val="center"/>
          </w:tcPr>
          <w:p w:rsidR="2D647D01" w:rsidP="2DA050F2" w:rsidRDefault="2D647D01" w14:paraId="307688C8" w14:textId="051B5D93">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Processo</w:t>
            </w:r>
          </w:p>
        </w:tc>
        <w:tc>
          <w:tcPr>
            <w:tcW w:w="1803" w:type="dxa"/>
            <w:tcMar/>
            <w:vAlign w:val="center"/>
          </w:tcPr>
          <w:p w:rsidR="2D647D01" w:rsidP="2DA050F2" w:rsidRDefault="2D647D01" w14:paraId="01B2B4B5" w14:textId="35C28A50">
            <w:pPr>
              <w:pStyle w:val="Normal"/>
              <w:jc w:val="center"/>
              <w:rPr>
                <w:rFonts w:ascii="Times New Roman" w:hAnsi="Times New Roman" w:eastAsia="Arial Nova" w:cs="Times New Roman"/>
                <w:b w:val="1"/>
                <w:bCs w:val="1"/>
                <w:color w:val="000000" w:themeColor="text1" w:themeTint="FF" w:themeShade="FF"/>
                <w:sz w:val="20"/>
                <w:szCs w:val="20"/>
              </w:rPr>
            </w:pPr>
            <w:r w:rsidRPr="3C07BDDA" w:rsidR="2638413F">
              <w:rPr>
                <w:rFonts w:ascii="Times New Roman" w:hAnsi="Times New Roman" w:eastAsia="Arial Nova" w:cs="Times New Roman"/>
                <w:b w:val="1"/>
                <w:bCs w:val="1"/>
                <w:color w:val="000000" w:themeColor="text1" w:themeTint="FF" w:themeShade="FF"/>
                <w:sz w:val="20"/>
                <w:szCs w:val="20"/>
              </w:rPr>
              <w:t>Beneficiário</w:t>
            </w:r>
          </w:p>
        </w:tc>
      </w:tr>
      <w:tr w:rsidR="742F5CAE" w:rsidTr="3C07BDDA" w14:paraId="6DC665E5">
        <w:trPr>
          <w:trHeight w:val="300"/>
        </w:trPr>
        <w:tc>
          <w:tcPr>
            <w:tcW w:w="1995" w:type="dxa"/>
            <w:tcMar/>
            <w:vAlign w:val="center"/>
          </w:tcPr>
          <w:p w:rsidR="2D647D01" w:rsidP="3C07BDDA" w:rsidRDefault="2D647D01" w14:paraId="02AA7067" w14:textId="03C37737">
            <w:pPr>
              <w:pStyle w:val="Normal"/>
              <w:jc w:val="center"/>
              <w:rPr>
                <w:rFonts w:ascii="Times New Roman" w:hAnsi="Times New Roman" w:eastAsia="Arial Nova" w:cs="Times New Roman"/>
                <w:color w:val="000000" w:themeColor="text1" w:themeTint="FF" w:themeShade="FF"/>
                <w:sz w:val="20"/>
                <w:szCs w:val="20"/>
              </w:rPr>
            </w:pPr>
            <w:r w:rsidRPr="3C07BDDA" w:rsidR="0E2A86DB">
              <w:rPr>
                <w:rFonts w:ascii="Times New Roman" w:hAnsi="Times New Roman" w:eastAsia="Arial Nova" w:cs="Times New Roman"/>
                <w:color w:val="000000" w:themeColor="text1" w:themeTint="FF" w:themeShade="FF"/>
                <w:sz w:val="20"/>
                <w:szCs w:val="20"/>
              </w:rPr>
              <w:t>AV.</w:t>
            </w:r>
            <w:r w:rsidRPr="3C07BDDA" w:rsidR="5C5695C8">
              <w:rPr>
                <w:rFonts w:ascii="Times New Roman" w:hAnsi="Times New Roman" w:eastAsia="Arial Nova" w:cs="Times New Roman"/>
                <w:color w:val="000000" w:themeColor="text1" w:themeTint="FF" w:themeShade="FF"/>
                <w:sz w:val="20"/>
                <w:szCs w:val="20"/>
              </w:rPr>
              <w:t>8</w:t>
            </w:r>
          </w:p>
        </w:tc>
        <w:tc>
          <w:tcPr>
            <w:tcW w:w="1500" w:type="dxa"/>
            <w:tcMar/>
            <w:vAlign w:val="center"/>
          </w:tcPr>
          <w:p w:rsidR="2D647D01" w:rsidP="2DA050F2" w:rsidRDefault="2D647D01" w14:paraId="4AF7D294" w14:textId="04663EDC">
            <w:pPr>
              <w:pStyle w:val="Normal"/>
              <w:jc w:val="center"/>
              <w:rPr>
                <w:rFonts w:ascii="Times New Roman" w:hAnsi="Times New Roman" w:eastAsia="Arial Nova" w:cs="Times New Roman"/>
                <w:color w:val="000000" w:themeColor="text1" w:themeTint="FF" w:themeShade="FF"/>
                <w:sz w:val="18"/>
                <w:szCs w:val="18"/>
              </w:rPr>
            </w:pPr>
            <w:r w:rsidRPr="3C07BDDA" w:rsidR="5C5695C8">
              <w:rPr>
                <w:rFonts w:ascii="Times New Roman" w:hAnsi="Times New Roman" w:eastAsia="Arial Nova" w:cs="Times New Roman"/>
                <w:color w:val="000000" w:themeColor="text1" w:themeTint="FF" w:themeShade="FF"/>
                <w:sz w:val="20"/>
                <w:szCs w:val="20"/>
              </w:rPr>
              <w:t>22/03/2022</w:t>
            </w:r>
          </w:p>
        </w:tc>
        <w:tc>
          <w:tcPr>
            <w:tcW w:w="1635" w:type="dxa"/>
            <w:tcMar/>
            <w:vAlign w:val="center"/>
          </w:tcPr>
          <w:p w:rsidR="742F5CAE" w:rsidP="3C07BDDA" w:rsidRDefault="742F5CAE" w14:paraId="30E98DF2" w14:textId="38519510">
            <w:pPr>
              <w:pStyle w:val="Normal"/>
              <w:jc w:val="center"/>
              <w:rPr>
                <w:rFonts w:ascii="Times New Roman" w:hAnsi="Times New Roman" w:eastAsia="Arial Nova" w:cs="Times New Roman"/>
                <w:color w:val="000000" w:themeColor="text1" w:themeTint="FF" w:themeShade="FF"/>
                <w:sz w:val="18"/>
                <w:szCs w:val="18"/>
              </w:rPr>
            </w:pPr>
            <w:r w:rsidRPr="3C07BDDA" w:rsidR="5C5695C8">
              <w:rPr>
                <w:rFonts w:ascii="Times New Roman" w:hAnsi="Times New Roman" w:eastAsia="Arial Nova" w:cs="Times New Roman"/>
                <w:color w:val="000000" w:themeColor="text1" w:themeTint="FF" w:themeShade="FF"/>
                <w:sz w:val="20"/>
                <w:szCs w:val="20"/>
              </w:rPr>
              <w:t>Penhora Exequenda</w:t>
            </w:r>
          </w:p>
        </w:tc>
        <w:tc>
          <w:tcPr>
            <w:tcW w:w="2082" w:type="dxa"/>
            <w:tcMar/>
            <w:vAlign w:val="center"/>
          </w:tcPr>
          <w:p w:rsidR="742F5CAE" w:rsidP="2DA050F2" w:rsidRDefault="742F5CAE" w14:paraId="58F39746" w14:textId="62292285">
            <w:pPr>
              <w:pStyle w:val="Normal"/>
              <w:jc w:val="center"/>
              <w:rPr>
                <w:rFonts w:ascii="Times New Roman" w:hAnsi="Times New Roman" w:eastAsia="Arial Nova" w:cs="Times New Roman"/>
                <w:color w:val="000000" w:themeColor="text1" w:themeTint="FF" w:themeShade="FF"/>
                <w:sz w:val="20"/>
                <w:szCs w:val="20"/>
              </w:rPr>
            </w:pPr>
            <w:r w:rsidRPr="3C07BDDA" w:rsidR="5C5695C8">
              <w:rPr>
                <w:rFonts w:ascii="Times New Roman" w:hAnsi="Times New Roman" w:eastAsia="Arial Nova" w:cs="Times New Roman"/>
                <w:color w:val="000000" w:themeColor="text1" w:themeTint="FF" w:themeShade="FF"/>
                <w:sz w:val="20"/>
                <w:szCs w:val="20"/>
              </w:rPr>
              <w:t>1090760-37.2021.8.26.0100</w:t>
            </w:r>
          </w:p>
        </w:tc>
        <w:tc>
          <w:tcPr>
            <w:tcW w:w="1803" w:type="dxa"/>
            <w:tcMar/>
            <w:vAlign w:val="center"/>
          </w:tcPr>
          <w:p w:rsidR="742F5CAE" w:rsidP="2DA050F2" w:rsidRDefault="742F5CAE" w14:paraId="36BB29BD" w14:textId="5C8BE687">
            <w:pPr>
              <w:pStyle w:val="Normal"/>
              <w:jc w:val="center"/>
              <w:rPr>
                <w:rFonts w:ascii="Times New Roman" w:hAnsi="Times New Roman" w:eastAsia="Arial Nova" w:cs="Times New Roman"/>
                <w:color w:val="000000" w:themeColor="text1" w:themeTint="FF" w:themeShade="FF"/>
                <w:sz w:val="20"/>
                <w:szCs w:val="20"/>
              </w:rPr>
            </w:pPr>
            <w:r w:rsidRPr="3C07BDDA" w:rsidR="5C5695C8">
              <w:rPr>
                <w:rFonts w:ascii="Times New Roman" w:hAnsi="Times New Roman" w:eastAsia="Arial Nova" w:cs="Times New Roman"/>
                <w:color w:val="000000" w:themeColor="text1" w:themeTint="FF" w:themeShade="FF"/>
                <w:sz w:val="20"/>
                <w:szCs w:val="20"/>
              </w:rPr>
              <w:t>Condomínio Edifício Rolim Prado</w:t>
            </w:r>
          </w:p>
        </w:tc>
      </w:tr>
    </w:tbl>
    <w:p w:rsidR="0AB6A437" w:rsidP="0AB6A437" w:rsidRDefault="0AB6A437" w14:paraId="29D42536" w14:textId="717F5938">
      <w:pPr>
        <w:spacing w:after="120" w:line="276" w:lineRule="auto"/>
        <w:ind w:firstLine="709"/>
        <w:jc w:val="both"/>
        <w:rPr>
          <w:rFonts w:ascii="Times New Roman" w:hAnsi="Times New Roman" w:eastAsia="Arial Nova" w:cs="Times New Roman"/>
          <w:b w:val="1"/>
          <w:bCs w:val="1"/>
          <w:color w:val="000000" w:themeColor="text1" w:themeTint="FF" w:themeShade="FF"/>
          <w:sz w:val="24"/>
          <w:szCs w:val="24"/>
        </w:rPr>
      </w:pPr>
    </w:p>
    <w:p w:rsidRPr="009C2EF7" w:rsidR="6025750A" w:rsidP="3C07BDDA" w:rsidRDefault="6025750A" w14:paraId="346673D3" w14:textId="7701932B">
      <w:pPr>
        <w:spacing w:after="120" w:line="276" w:lineRule="auto"/>
        <w:ind w:firstLine="709"/>
        <w:jc w:val="both"/>
        <w:rPr>
          <w:rFonts w:ascii="Times New Roman" w:hAnsi="Times New Roman" w:eastAsia="Arial Nova" w:cs="Times New Roman"/>
          <w:noProof w:val="0"/>
          <w:color w:val="000000" w:themeColor="text1"/>
          <w:sz w:val="24"/>
          <w:szCs w:val="24"/>
          <w:lang w:val="pt-BR"/>
        </w:rPr>
      </w:pPr>
      <w:r w:rsidRPr="3C07BDDA" w:rsidR="6025750A">
        <w:rPr>
          <w:rFonts w:ascii="Times New Roman" w:hAnsi="Times New Roman" w:eastAsia="Arial Nova" w:cs="Times New Roman"/>
          <w:b w:val="1"/>
          <w:bCs w:val="1"/>
          <w:noProof w:val="0"/>
          <w:color w:val="000000" w:themeColor="text1" w:themeTint="FF" w:themeShade="FF"/>
          <w:sz w:val="24"/>
          <w:szCs w:val="24"/>
          <w:lang w:val="pt-BR"/>
        </w:rPr>
        <w:t>OBS</w:t>
      </w:r>
      <w:r w:rsidRPr="3C07BDDA" w:rsidR="6025750A">
        <w:rPr>
          <w:rFonts w:ascii="Times New Roman" w:hAnsi="Times New Roman" w:eastAsia="Arial Nova" w:cs="Times New Roman"/>
          <w:noProof w:val="0"/>
          <w:color w:val="000000" w:themeColor="text1" w:themeTint="FF" w:themeShade="FF"/>
          <w:sz w:val="24"/>
          <w:szCs w:val="24"/>
          <w:lang w:val="pt-BR"/>
        </w:rPr>
        <w:t xml:space="preserve">: </w:t>
      </w:r>
      <w:r w:rsidRPr="3C07BDDA" w:rsidR="79B7302E">
        <w:rPr>
          <w:rFonts w:ascii="Times New Roman" w:hAnsi="Times New Roman" w:eastAsia="Arial Nova" w:cs="Times New Roman"/>
          <w:noProof w:val="0"/>
          <w:color w:val="000000" w:themeColor="text1" w:themeTint="FF" w:themeShade="FF"/>
          <w:sz w:val="24"/>
          <w:szCs w:val="24"/>
          <w:lang w:val="pt-BR"/>
        </w:rPr>
        <w:t>há informação no processo de que o imóvel estaria desocupado em junho de 2023, cabendo ao arrematante confirmar a situação atual do imóvel.</w:t>
      </w:r>
    </w:p>
    <w:p w:rsidRPr="009C2EF7" w:rsidR="6025750A" w:rsidP="742F5CAE" w:rsidRDefault="6025750A" w14:paraId="6535D7B6" w14:textId="632F4A28">
      <w:pPr>
        <w:pStyle w:val="Normal"/>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b w:val="1"/>
          <w:bCs w:val="1"/>
          <w:color w:val="000000" w:themeColor="text1" w:themeTint="FF" w:themeShade="FF"/>
          <w:sz w:val="24"/>
          <w:szCs w:val="24"/>
        </w:rPr>
        <w:t>Valor de avaliação</w:t>
      </w:r>
      <w:r w:rsidRPr="3C07BDDA" w:rsidR="6025750A">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 xml:space="preserve">R$ </w:t>
      </w:r>
      <w:r w:rsidRPr="3C07BDDA" w:rsidR="6701761F">
        <w:rPr>
          <w:rFonts w:ascii="Times New Roman" w:hAnsi="Times New Roman" w:eastAsia="Arial Nova" w:cs="Times New Roman"/>
          <w:color w:val="000000" w:themeColor="text1" w:themeTint="FF" w:themeShade="FF"/>
          <w:sz w:val="24"/>
          <w:szCs w:val="24"/>
        </w:rPr>
        <w:t xml:space="preserve">404.000,00 </w:t>
      </w:r>
      <w:r w:rsidRPr="3C07BDDA" w:rsidR="6025750A">
        <w:rPr>
          <w:rFonts w:ascii="Times New Roman" w:hAnsi="Times New Roman" w:eastAsia="Arial Nova" w:cs="Times New Roman"/>
          <w:color w:val="000000" w:themeColor="text1" w:themeTint="FF" w:themeShade="FF"/>
          <w:sz w:val="24"/>
          <w:szCs w:val="24"/>
        </w:rPr>
        <w:t>(</w:t>
      </w:r>
      <w:r w:rsidRPr="3C07BDDA" w:rsidR="08C63417">
        <w:rPr>
          <w:rFonts w:ascii="Times New Roman" w:hAnsi="Times New Roman" w:eastAsia="Arial Nova" w:cs="Times New Roman"/>
          <w:color w:val="000000" w:themeColor="text1" w:themeTint="FF" w:themeShade="FF"/>
          <w:sz w:val="24"/>
          <w:szCs w:val="24"/>
        </w:rPr>
        <w:t>07/2023</w:t>
      </w:r>
      <w:r w:rsidRPr="3C07BDDA" w:rsidR="6025750A">
        <w:rPr>
          <w:rFonts w:ascii="Times New Roman" w:hAnsi="Times New Roman" w:eastAsia="Arial Nova" w:cs="Times New Roman"/>
          <w:color w:val="000000" w:themeColor="text1" w:themeTint="FF" w:themeShade="FF"/>
          <w:sz w:val="24"/>
          <w:szCs w:val="24"/>
        </w:rPr>
        <w:t>)</w:t>
      </w:r>
      <w:r w:rsidRPr="3C07BDDA" w:rsidR="454B1E6A">
        <w:rPr>
          <w:rFonts w:ascii="Times New Roman" w:hAnsi="Times New Roman" w:eastAsia="Arial Nova" w:cs="Times New Roman"/>
          <w:color w:val="000000" w:themeColor="text1" w:themeTint="FF" w:themeShade="FF"/>
          <w:sz w:val="24"/>
          <w:szCs w:val="24"/>
        </w:rPr>
        <w:t>, a</w:t>
      </w:r>
      <w:r w:rsidRPr="3C07BDDA" w:rsidR="454B1E6A">
        <w:rPr>
          <w:rFonts w:ascii="Times New Roman" w:hAnsi="Times New Roman" w:eastAsia="Arial Nova" w:cs="Times New Roman"/>
          <w:color w:val="000000" w:themeColor="text1" w:themeTint="FF" w:themeShade="FF"/>
          <w:sz w:val="24"/>
          <w:szCs w:val="24"/>
        </w:rPr>
        <w:t xml:space="preserve">tualizado para </w:t>
      </w:r>
      <w:r w:rsidRPr="3C07BDDA" w:rsidR="68985D4C">
        <w:rPr>
          <w:rFonts w:ascii="Times New Roman" w:hAnsi="Times New Roman" w:eastAsia="Arial Nova" w:cs="Times New Roman"/>
          <w:color w:val="000000" w:themeColor="text1" w:themeTint="FF" w:themeShade="FF"/>
          <w:sz w:val="24"/>
          <w:szCs w:val="24"/>
        </w:rPr>
        <w:t xml:space="preserve">R$ </w:t>
      </w:r>
      <w:r w:rsidRPr="3C07BDDA" w:rsidR="0163993A">
        <w:rPr>
          <w:rFonts w:ascii="Times New Roman" w:hAnsi="Times New Roman" w:eastAsia="Arial Nova" w:cs="Times New Roman"/>
          <w:color w:val="000000" w:themeColor="text1" w:themeTint="FF" w:themeShade="FF"/>
          <w:sz w:val="24"/>
          <w:szCs w:val="24"/>
        </w:rPr>
        <w:t xml:space="preserve">457.260,39 </w:t>
      </w:r>
      <w:r w:rsidRPr="3C07BDDA" w:rsidR="68985D4C">
        <w:rPr>
          <w:rFonts w:ascii="Times New Roman" w:hAnsi="Times New Roman" w:eastAsia="Arial Nova" w:cs="Times New Roman"/>
          <w:color w:val="000000" w:themeColor="text1" w:themeTint="FF" w:themeShade="FF"/>
          <w:sz w:val="24"/>
          <w:szCs w:val="24"/>
        </w:rPr>
        <w:t>(</w:t>
      </w:r>
      <w:r w:rsidRPr="3C07BDDA" w:rsidR="7C314547">
        <w:rPr>
          <w:rFonts w:ascii="Times New Roman" w:hAnsi="Times New Roman" w:eastAsia="Arial Nova" w:cs="Times New Roman"/>
          <w:color w:val="000000" w:themeColor="text1" w:themeTint="FF" w:themeShade="FF"/>
          <w:sz w:val="24"/>
          <w:szCs w:val="24"/>
        </w:rPr>
        <w:t>05/2026</w:t>
      </w:r>
      <w:r w:rsidRPr="3C07BDDA" w:rsidR="68985D4C">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O valor de avaliação será atualizado à época das praças através do índice do E. TJ/SP.</w:t>
      </w:r>
    </w:p>
    <w:p w:rsidR="2D53467A" w:rsidP="33D63FDF" w:rsidRDefault="2D53467A" w14:paraId="2282CD13" w14:textId="7731D277">
      <w:pPr>
        <w:pStyle w:val="Normal"/>
        <w:spacing w:after="120" w:line="276" w:lineRule="auto"/>
        <w:ind w:firstLine="709"/>
        <w:jc w:val="both"/>
        <w:rPr>
          <w:rFonts w:ascii="Times New Roman" w:hAnsi="Times New Roman" w:eastAsia="Arial Nova" w:cs="Times New Roman"/>
          <w:color w:val="000000" w:themeColor="text1" w:themeTint="FF" w:themeShade="FF"/>
          <w:sz w:val="24"/>
          <w:szCs w:val="24"/>
        </w:rPr>
      </w:pPr>
      <w:r w:rsidRPr="3C07BDDA" w:rsidR="2D53467A">
        <w:rPr>
          <w:rFonts w:ascii="Times New Roman" w:hAnsi="Times New Roman" w:eastAsia="Arial Nova" w:cs="Times New Roman"/>
          <w:b w:val="1"/>
          <w:bCs w:val="1"/>
          <w:color w:val="000000" w:themeColor="text1" w:themeTint="FF" w:themeShade="FF"/>
          <w:sz w:val="24"/>
          <w:szCs w:val="24"/>
        </w:rPr>
        <w:t>Débitos Tributários</w:t>
      </w:r>
      <w:r w:rsidRPr="3C07BDDA" w:rsidR="2D53467A">
        <w:rPr>
          <w:rFonts w:ascii="Times New Roman" w:hAnsi="Times New Roman" w:eastAsia="Arial Nova" w:cs="Times New Roman"/>
          <w:color w:val="000000" w:themeColor="text1" w:themeTint="FF" w:themeShade="FF"/>
          <w:sz w:val="24"/>
          <w:szCs w:val="24"/>
        </w:rPr>
        <w:t>: Não foram encontrados débitos tributários em aberto até à data da publicação do presente edital.</w:t>
      </w:r>
      <w:r w:rsidRPr="3C07BDDA" w:rsidR="6EAB1144">
        <w:rPr>
          <w:rFonts w:ascii="Times New Roman" w:hAnsi="Times New Roman" w:eastAsia="Arial Nova" w:cs="Times New Roman"/>
          <w:color w:val="000000" w:themeColor="text1" w:themeTint="FF" w:themeShade="FF"/>
          <w:sz w:val="24"/>
          <w:szCs w:val="24"/>
        </w:rPr>
        <w:t xml:space="preserve"> Eventuais débitos tributários são sub-rogados no valor da arrematação (artigo 130, Código Tributário Nacional).</w:t>
      </w:r>
    </w:p>
    <w:p w:rsidR="77482964" w:rsidP="014ED950" w:rsidRDefault="77482964" w14:paraId="53D7DE13" w14:textId="00AB186E">
      <w:pPr>
        <w:pStyle w:val="Normal"/>
        <w:spacing w:after="120" w:line="276" w:lineRule="auto"/>
        <w:ind w:firstLine="709"/>
        <w:jc w:val="both"/>
        <w:rPr>
          <w:rFonts w:ascii="Times New Roman" w:hAnsi="Times New Roman" w:eastAsia="Arial Nova" w:cs="Times New Roman"/>
          <w:color w:val="000000" w:themeColor="text1" w:themeTint="FF" w:themeShade="FF"/>
          <w:sz w:val="24"/>
          <w:szCs w:val="24"/>
        </w:rPr>
      </w:pPr>
      <w:r w:rsidRPr="3C07BDDA" w:rsidR="77482964">
        <w:rPr>
          <w:rFonts w:ascii="Times New Roman" w:hAnsi="Times New Roman" w:eastAsia="Arial Nova" w:cs="Times New Roman"/>
          <w:b w:val="1"/>
          <w:bCs w:val="1"/>
          <w:color w:val="000000" w:themeColor="text1" w:themeTint="FF" w:themeShade="FF"/>
          <w:sz w:val="24"/>
          <w:szCs w:val="24"/>
        </w:rPr>
        <w:t>Débito Condominial/</w:t>
      </w:r>
      <w:r w:rsidRPr="3C07BDDA" w:rsidR="77482964">
        <w:rPr>
          <w:rFonts w:ascii="Times New Roman" w:hAnsi="Times New Roman" w:eastAsia="Arial Nova" w:cs="Times New Roman"/>
          <w:b w:val="1"/>
          <w:bCs w:val="1"/>
          <w:color w:val="000000" w:themeColor="text1" w:themeTint="FF" w:themeShade="FF"/>
          <w:sz w:val="24"/>
          <w:szCs w:val="24"/>
        </w:rPr>
        <w:t>Exequendo</w:t>
      </w:r>
      <w:r w:rsidRPr="3C07BDDA" w:rsidR="77482964">
        <w:rPr>
          <w:rFonts w:ascii="Times New Roman" w:hAnsi="Times New Roman" w:eastAsia="Arial Nova" w:cs="Times New Roman"/>
          <w:color w:val="000000" w:themeColor="text1" w:themeTint="FF" w:themeShade="FF"/>
          <w:sz w:val="24"/>
          <w:szCs w:val="24"/>
        </w:rPr>
        <w:t xml:space="preserve">: </w:t>
      </w:r>
      <w:r w:rsidRPr="3C07BDDA" w:rsidR="77482964">
        <w:rPr>
          <w:rFonts w:ascii="Times New Roman" w:hAnsi="Times New Roman" w:eastAsia="Arial Nova" w:cs="Times New Roman"/>
          <w:color w:val="000000" w:themeColor="text1" w:themeTint="FF" w:themeShade="FF"/>
          <w:sz w:val="24"/>
          <w:szCs w:val="24"/>
        </w:rPr>
        <w:t xml:space="preserve">R$ </w:t>
      </w:r>
      <w:r w:rsidRPr="3C07BDDA" w:rsidR="723EB68A">
        <w:rPr>
          <w:rFonts w:ascii="Times New Roman" w:hAnsi="Times New Roman" w:eastAsia="Arial Nova" w:cs="Times New Roman"/>
          <w:color w:val="000000" w:themeColor="text1" w:themeTint="FF" w:themeShade="FF"/>
          <w:sz w:val="24"/>
          <w:szCs w:val="24"/>
        </w:rPr>
        <w:t xml:space="preserve">41.720,74 </w:t>
      </w:r>
      <w:r w:rsidRPr="3C07BDDA" w:rsidR="723EB68A">
        <w:rPr>
          <w:rFonts w:ascii="Times New Roman" w:hAnsi="Times New Roman" w:eastAsia="Arial Nova" w:cs="Times New Roman"/>
          <w:color w:val="000000" w:themeColor="text1" w:themeTint="FF" w:themeShade="FF"/>
          <w:sz w:val="24"/>
          <w:szCs w:val="24"/>
        </w:rPr>
        <w:t>(</w:t>
      </w:r>
      <w:r w:rsidRPr="3C07BDDA" w:rsidR="723EB68A">
        <w:rPr>
          <w:rFonts w:ascii="Times New Roman" w:hAnsi="Times New Roman" w:eastAsia="Arial Nova" w:cs="Times New Roman"/>
          <w:color w:val="000000" w:themeColor="text1" w:themeTint="FF" w:themeShade="FF"/>
          <w:sz w:val="24"/>
          <w:szCs w:val="24"/>
        </w:rPr>
        <w:t>02/2026</w:t>
      </w:r>
      <w:r w:rsidRPr="3C07BDDA" w:rsidR="77482964">
        <w:rPr>
          <w:rFonts w:ascii="Times New Roman" w:hAnsi="Times New Roman" w:eastAsia="Arial Nova" w:cs="Times New Roman"/>
          <w:color w:val="000000" w:themeColor="text1" w:themeTint="FF" w:themeShade="FF"/>
          <w:sz w:val="24"/>
          <w:szCs w:val="24"/>
        </w:rPr>
        <w:t xml:space="preserve">) de Débitos Condominiais (fls. </w:t>
      </w:r>
      <w:r w:rsidRPr="3C07BDDA" w:rsidR="03CCF6B5">
        <w:rPr>
          <w:rFonts w:ascii="Times New Roman" w:hAnsi="Times New Roman" w:eastAsia="Arial Nova" w:cs="Times New Roman"/>
          <w:color w:val="000000" w:themeColor="text1" w:themeTint="FF" w:themeShade="FF"/>
          <w:sz w:val="24"/>
          <w:szCs w:val="24"/>
        </w:rPr>
        <w:t>611</w:t>
      </w:r>
      <w:r w:rsidRPr="3C07BDDA" w:rsidR="77482964">
        <w:rPr>
          <w:rFonts w:ascii="Times New Roman" w:hAnsi="Times New Roman" w:eastAsia="Arial Nova" w:cs="Times New Roman"/>
          <w:color w:val="000000" w:themeColor="text1" w:themeTint="FF" w:themeShade="FF"/>
          <w:sz w:val="24"/>
          <w:szCs w:val="24"/>
        </w:rPr>
        <w:t>). Os débitos condominiais ficarão sub-rogados no valor da arrematação (artigo 908, §1°, do CPC).</w:t>
      </w:r>
    </w:p>
    <w:p w:rsidR="014ED950" w:rsidP="014ED950" w:rsidRDefault="014ED950" w14:paraId="5588693C" w14:textId="73047E99">
      <w:pPr>
        <w:pStyle w:val="Normal"/>
        <w:spacing w:after="120" w:line="276" w:lineRule="auto"/>
        <w:ind w:firstLine="709"/>
        <w:jc w:val="both"/>
        <w:rPr>
          <w:rFonts w:ascii="Times New Roman" w:hAnsi="Times New Roman" w:eastAsia="Arial Nova" w:cs="Times New Roman"/>
          <w:color w:val="000000" w:themeColor="text1" w:themeTint="FF" w:themeShade="FF"/>
          <w:sz w:val="24"/>
          <w:szCs w:val="24"/>
        </w:rPr>
      </w:pPr>
    </w:p>
    <w:p w:rsidRPr="009C2EF7" w:rsidR="6025750A" w:rsidP="3BFA4E89" w:rsidRDefault="6025750A" w14:paraId="6E7426CF" w14:textId="7E123E76">
      <w:pPr>
        <w:pStyle w:val="Normal"/>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b w:val="1"/>
          <w:bCs w:val="1"/>
          <w:color w:val="000000" w:themeColor="text1" w:themeTint="FF" w:themeShade="FF"/>
          <w:sz w:val="24"/>
          <w:szCs w:val="24"/>
        </w:rPr>
        <w:t>2 - DATAS DAS PRAÇAS</w:t>
      </w:r>
      <w:r w:rsidRPr="3C07BDDA" w:rsidR="6025750A">
        <w:rPr>
          <w:rFonts w:ascii="Times New Roman" w:hAnsi="Times New Roman" w:eastAsia="Arial Nova" w:cs="Times New Roman"/>
          <w:color w:val="000000" w:themeColor="text1" w:themeTint="FF" w:themeShade="FF"/>
          <w:sz w:val="24"/>
          <w:szCs w:val="24"/>
        </w:rPr>
        <w:t xml:space="preserve"> - 1ª Praça começa em </w:t>
      </w:r>
      <w:r w:rsidRPr="3C07BDDA" w:rsidR="50065EA9">
        <w:rPr>
          <w:rFonts w:ascii="Times New Roman" w:hAnsi="Times New Roman" w:eastAsia="Arial Nova" w:cs="Times New Roman"/>
          <w:color w:val="000000" w:themeColor="text1" w:themeTint="FF" w:themeShade="FF"/>
          <w:sz w:val="24"/>
          <w:szCs w:val="24"/>
        </w:rPr>
        <w:t>09/07/2026 às 14:00hs</w:t>
      </w:r>
      <w:r w:rsidRPr="3C07BDDA" w:rsidR="6025750A">
        <w:rPr>
          <w:rFonts w:ascii="Times New Roman" w:hAnsi="Times New Roman" w:eastAsia="Arial Nova" w:cs="Times New Roman"/>
          <w:color w:val="000000" w:themeColor="text1" w:themeTint="FF" w:themeShade="FF"/>
          <w:sz w:val="24"/>
          <w:szCs w:val="24"/>
        </w:rPr>
        <w:t xml:space="preserve">, e termina em </w:t>
      </w:r>
      <w:r w:rsidRPr="3C07BDDA" w:rsidR="736B2BEF">
        <w:rPr>
          <w:rFonts w:ascii="Times New Roman" w:hAnsi="Times New Roman" w:eastAsia="Arial Nova" w:cs="Times New Roman"/>
          <w:color w:val="000000" w:themeColor="text1" w:themeTint="FF" w:themeShade="FF"/>
          <w:sz w:val="24"/>
          <w:szCs w:val="24"/>
        </w:rPr>
        <w:t>15</w:t>
      </w:r>
      <w:r w:rsidRPr="3C07BDDA" w:rsidR="736B2BEF">
        <w:rPr>
          <w:rFonts w:ascii="Times New Roman" w:hAnsi="Times New Roman" w:eastAsia="Arial Nova" w:cs="Times New Roman"/>
          <w:color w:val="000000" w:themeColor="text1" w:themeTint="FF" w:themeShade="FF"/>
          <w:sz w:val="24"/>
          <w:szCs w:val="24"/>
        </w:rPr>
        <w:t>/07/2026 às 14:00hs</w:t>
      </w:r>
      <w:r w:rsidRPr="3C07BDDA" w:rsidR="6025750A">
        <w:rPr>
          <w:rFonts w:ascii="Times New Roman" w:hAnsi="Times New Roman" w:eastAsia="Arial Nova" w:cs="Times New Roman"/>
          <w:color w:val="000000" w:themeColor="text1" w:themeTint="FF" w:themeShade="FF"/>
          <w:sz w:val="24"/>
          <w:szCs w:val="24"/>
        </w:rPr>
        <w:t xml:space="preserve">; 2ª Praça começa em </w:t>
      </w:r>
      <w:r w:rsidRPr="3C07BDDA" w:rsidR="763D6803">
        <w:rPr>
          <w:rFonts w:ascii="Times New Roman" w:hAnsi="Times New Roman" w:eastAsia="Arial Nova" w:cs="Times New Roman"/>
          <w:color w:val="000000" w:themeColor="text1" w:themeTint="FF" w:themeShade="FF"/>
          <w:sz w:val="24"/>
          <w:szCs w:val="24"/>
        </w:rPr>
        <w:t>15</w:t>
      </w:r>
      <w:r w:rsidRPr="3C07BDDA" w:rsidR="763D6803">
        <w:rPr>
          <w:rFonts w:ascii="Times New Roman" w:hAnsi="Times New Roman" w:eastAsia="Arial Nova" w:cs="Times New Roman"/>
          <w:color w:val="000000" w:themeColor="text1" w:themeTint="FF" w:themeShade="FF"/>
          <w:sz w:val="24"/>
          <w:szCs w:val="24"/>
        </w:rPr>
        <w:t>/07/2026 às 14:01hs</w:t>
      </w:r>
      <w:r w:rsidRPr="3C07BDDA" w:rsidR="6025750A">
        <w:rPr>
          <w:rFonts w:ascii="Times New Roman" w:hAnsi="Times New Roman" w:eastAsia="Arial Nova" w:cs="Times New Roman"/>
          <w:color w:val="000000" w:themeColor="text1" w:themeTint="FF" w:themeShade="FF"/>
          <w:sz w:val="24"/>
          <w:szCs w:val="24"/>
        </w:rPr>
        <w:t xml:space="preserve">, e termina em </w:t>
      </w:r>
      <w:r w:rsidRPr="3C07BDDA" w:rsidR="61B7977F">
        <w:rPr>
          <w:rFonts w:ascii="Times New Roman" w:hAnsi="Times New Roman" w:eastAsia="Arial Nova" w:cs="Times New Roman"/>
          <w:color w:val="000000" w:themeColor="text1" w:themeTint="FF" w:themeShade="FF"/>
          <w:sz w:val="24"/>
          <w:szCs w:val="24"/>
        </w:rPr>
        <w:t>05/08/2026 às 14:00hs</w:t>
      </w:r>
      <w:r w:rsidRPr="3C07BDDA" w:rsidR="6025750A">
        <w:rPr>
          <w:rFonts w:ascii="Times New Roman" w:hAnsi="Times New Roman" w:eastAsia="Arial Nova" w:cs="Times New Roman"/>
          <w:color w:val="000000" w:themeColor="text1" w:themeTint="FF" w:themeShade="FF"/>
          <w:sz w:val="24"/>
          <w:szCs w:val="24"/>
        </w:rPr>
        <w:t>.</w:t>
      </w:r>
    </w:p>
    <w:p w:rsidRPr="009C2EF7" w:rsidR="6025750A" w:rsidP="009C2EF7" w:rsidRDefault="6025750A" w14:paraId="755051C8" w14:textId="74A6738E">
      <w:pPr>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b w:val="1"/>
          <w:bCs w:val="1"/>
          <w:color w:val="000000" w:themeColor="text1" w:themeTint="FF" w:themeShade="FF"/>
          <w:sz w:val="24"/>
          <w:szCs w:val="24"/>
        </w:rPr>
        <w:t>3 - CONDIÇÕES DE VENDA</w:t>
      </w:r>
      <w:r w:rsidRPr="3C07BDDA" w:rsidR="6025750A">
        <w:rPr>
          <w:rFonts w:ascii="Times New Roman" w:hAnsi="Times New Roman" w:eastAsia="Arial Nova" w:cs="Times New Roman"/>
          <w:color w:val="000000" w:themeColor="text1" w:themeTint="FF" w:themeShade="FF"/>
          <w:sz w:val="24"/>
          <w:szCs w:val="24"/>
        </w:rPr>
        <w:t xml:space="preserve"> - Será considerado arrematante aquele que der lance igual ou superior ao valor de avaliação (1ª Praça) ou aquele que der lance de valor igual ou superior a </w:t>
      </w:r>
      <w:r w:rsidRPr="3C07BDDA" w:rsidR="0CE6A2E3">
        <w:rPr>
          <w:rFonts w:ascii="Times New Roman" w:hAnsi="Times New Roman" w:eastAsia="Arial Nova" w:cs="Times New Roman"/>
          <w:color w:val="000000" w:themeColor="text1" w:themeTint="FF" w:themeShade="FF"/>
          <w:sz w:val="24"/>
          <w:szCs w:val="24"/>
        </w:rPr>
        <w:t>50</w:t>
      </w:r>
      <w:r w:rsidRPr="3C07BDDA" w:rsidR="6025750A">
        <w:rPr>
          <w:rFonts w:ascii="Times New Roman" w:hAnsi="Times New Roman" w:eastAsia="Arial Nova" w:cs="Times New Roman"/>
          <w:color w:val="000000" w:themeColor="text1" w:themeTint="FF" w:themeShade="FF"/>
          <w:sz w:val="24"/>
          <w:szCs w:val="24"/>
        </w:rPr>
        <w:t>% do valor da avaliação (2ª Praça). Caso nas praças não haja lance para pagamento à vista, serão admitidas propostas escritas de arrematação de forma parcelada, (obrigatoriamente encaminhadas via sistema do site, nos termos do Art. 22, parágrafo único da Resolução nº 236 do CNJ), necessário sinal não inferior a 25% do valor da proposta, e o restante em até 30 meses, mediante correção mensal pelo índice do E. TJ/SP, prevalecendo a de maior valor, que estarão sujeitas a apreciação pelo MM. Juízo da causa (Art. 891, parágrafo único, Art. 895, §§ 1º, 2º, 7º e 8º do CPC), sendo aquelas de valor inferior ao da avaliação enviadas impreterivelmente até o encerramento do 1º Leilão</w:t>
      </w:r>
      <w:r w:rsidRPr="3C07BDDA" w:rsidR="468A5D5A">
        <w:rPr>
          <w:rFonts w:ascii="Times New Roman" w:hAnsi="Times New Roman" w:eastAsia="Arial Nova" w:cs="Times New Roman"/>
          <w:color w:val="000000" w:themeColor="text1" w:themeTint="FF" w:themeShade="FF"/>
          <w:sz w:val="24"/>
          <w:szCs w:val="24"/>
        </w:rPr>
        <w:t>, garantido por caução idônea, quando se tratar de bens móveis, e por hipoteca do próprio bem, quando se tratar de bens imóveis. Deverá ainda indicar o prazo, a modalidade, o indexador de correção monetária e as condições de pagamento do saldo.</w:t>
      </w:r>
    </w:p>
    <w:p w:rsidRPr="009C2EF7" w:rsidR="6025750A" w:rsidP="3C07BDDA" w:rsidRDefault="6025750A" w14:paraId="2F95BB76" w14:textId="27EF601F">
      <w:pPr>
        <w:suppressLineNumbers w:val="0"/>
        <w:bidi w:val="0"/>
        <w:spacing w:before="0" w:beforeAutospacing="off" w:after="120" w:afterAutospacing="off" w:line="276" w:lineRule="auto"/>
        <w:ind w:firstLine="709"/>
        <w:jc w:val="both"/>
      </w:pPr>
      <w:r w:rsidRPr="3C07BDDA" w:rsidR="6025750A">
        <w:rPr>
          <w:rFonts w:ascii="Times New Roman" w:hAnsi="Times New Roman" w:eastAsia="Arial Nova" w:cs="Times New Roman"/>
          <w:b w:val="1"/>
          <w:bCs w:val="1"/>
          <w:color w:val="000000" w:themeColor="text1" w:themeTint="FF" w:themeShade="FF"/>
          <w:sz w:val="24"/>
          <w:szCs w:val="24"/>
        </w:rPr>
        <w:t>4 -</w:t>
      </w:r>
      <w:r w:rsidRPr="3C07BDDA" w:rsidR="00BB0D7D">
        <w:rPr>
          <w:rFonts w:ascii="Times New Roman" w:hAnsi="Times New Roman" w:eastAsia="Arial Nova" w:cs="Times New Roman"/>
          <w:b w:val="1"/>
          <w:bCs w:val="1"/>
          <w:color w:val="000000" w:themeColor="text1" w:themeTint="FF" w:themeShade="FF"/>
          <w:sz w:val="24"/>
          <w:szCs w:val="24"/>
        </w:rPr>
        <w:t xml:space="preserve"> </w:t>
      </w:r>
      <w:r w:rsidRPr="3C07BDDA" w:rsidR="6025750A">
        <w:rPr>
          <w:rFonts w:ascii="Times New Roman" w:hAnsi="Times New Roman" w:eastAsia="Arial Nova" w:cs="Times New Roman"/>
          <w:b w:val="1"/>
          <w:bCs w:val="1"/>
          <w:color w:val="000000" w:themeColor="text1" w:themeTint="FF" w:themeShade="FF"/>
          <w:sz w:val="24"/>
          <w:szCs w:val="24"/>
        </w:rPr>
        <w:t>PAGAMENTO</w:t>
      </w:r>
      <w:r w:rsidRPr="3C07BDDA" w:rsidR="6025750A">
        <w:rPr>
          <w:rFonts w:ascii="Times New Roman" w:hAnsi="Times New Roman" w:eastAsia="Arial Nova" w:cs="Times New Roman"/>
          <w:color w:val="000000" w:themeColor="text1" w:themeTint="FF" w:themeShade="FF"/>
          <w:sz w:val="24"/>
          <w:szCs w:val="24"/>
        </w:rPr>
        <w:t xml:space="preserve"> - O </w:t>
      </w:r>
      <w:r w:rsidRPr="3C07BDDA" w:rsidR="6025750A">
        <w:rPr>
          <w:rFonts w:ascii="Times New Roman" w:hAnsi="Times New Roman" w:eastAsia="Arial Nova" w:cs="Times New Roman"/>
          <w:color w:val="000000" w:themeColor="text1" w:themeTint="FF" w:themeShade="FF"/>
          <w:sz w:val="24"/>
          <w:szCs w:val="24"/>
        </w:rPr>
        <w:t>preço do(s) bem(</w:t>
      </w:r>
      <w:r w:rsidRPr="3C07BDDA" w:rsidR="6025750A">
        <w:rPr>
          <w:rFonts w:ascii="Times New Roman" w:hAnsi="Times New Roman" w:eastAsia="Arial Nova" w:cs="Times New Roman"/>
          <w:color w:val="000000" w:themeColor="text1" w:themeTint="FF" w:themeShade="FF"/>
          <w:sz w:val="24"/>
          <w:szCs w:val="24"/>
        </w:rPr>
        <w:t>ns</w:t>
      </w:r>
      <w:r w:rsidRPr="3C07BDDA" w:rsidR="6025750A">
        <w:rPr>
          <w:rFonts w:ascii="Times New Roman" w:hAnsi="Times New Roman" w:eastAsia="Arial Nova" w:cs="Times New Roman"/>
          <w:color w:val="000000" w:themeColor="text1" w:themeTint="FF" w:themeShade="FF"/>
          <w:sz w:val="24"/>
          <w:szCs w:val="24"/>
        </w:rPr>
        <w:t>) arrematado(s) deverá(</w:t>
      </w:r>
      <w:r w:rsidRPr="3C07BDDA" w:rsidR="6025750A">
        <w:rPr>
          <w:rFonts w:ascii="Times New Roman" w:hAnsi="Times New Roman" w:eastAsia="Arial Nova" w:cs="Times New Roman"/>
          <w:color w:val="000000" w:themeColor="text1" w:themeTint="FF" w:themeShade="FF"/>
          <w:sz w:val="24"/>
          <w:szCs w:val="24"/>
        </w:rPr>
        <w:t>ão</w:t>
      </w:r>
      <w:r w:rsidRPr="3C07BDDA" w:rsidR="6025750A">
        <w:rPr>
          <w:rFonts w:ascii="Times New Roman" w:hAnsi="Times New Roman" w:eastAsia="Arial Nova" w:cs="Times New Roman"/>
          <w:color w:val="000000" w:themeColor="text1" w:themeTint="FF" w:themeShade="FF"/>
          <w:sz w:val="24"/>
          <w:szCs w:val="24"/>
        </w:rPr>
        <w:t xml:space="preserve">) ser depositado(s) através de guia de depósito judicial do Banco do Brasil gerada no </w:t>
      </w:r>
      <w:hyperlink r:id="R5b97285fd207445e">
        <w:r w:rsidRPr="3C07BDDA" w:rsidR="6025750A">
          <w:rPr>
            <w:rStyle w:val="Hyperlink"/>
            <w:rFonts w:ascii="Times New Roman" w:hAnsi="Times New Roman" w:cs="Times New Roman"/>
            <w:sz w:val="24"/>
            <w:szCs w:val="24"/>
          </w:rPr>
          <w:t>https</w:t>
        </w:r>
        <w:r w:rsidRPr="3C07BDDA" w:rsidR="6025750A">
          <w:rPr>
            <w:rStyle w:val="Hyperlink"/>
            <w:rFonts w:ascii="Times New Roman" w:hAnsi="Times New Roman" w:cs="Times New Roman"/>
            <w:sz w:val="24"/>
            <w:szCs w:val="24"/>
          </w:rPr>
          <w:t>://portaldecustas.tjsp.jus.br/</w:t>
        </w:r>
        <w:r w:rsidRPr="3C07BDDA" w:rsidR="6025750A">
          <w:rPr>
            <w:rStyle w:val="Hyperlink"/>
            <w:rFonts w:ascii="Times New Roman" w:hAnsi="Times New Roman" w:cs="Times New Roman"/>
            <w:sz w:val="24"/>
            <w:szCs w:val="24"/>
          </w:rPr>
          <w:t>portaltjsp</w:t>
        </w:r>
        <w:r w:rsidRPr="3C07BDDA" w:rsidR="6025750A">
          <w:rPr>
            <w:rStyle w:val="Hyperlink"/>
            <w:rFonts w:ascii="Times New Roman" w:hAnsi="Times New Roman" w:cs="Times New Roman"/>
            <w:sz w:val="24"/>
            <w:szCs w:val="24"/>
          </w:rPr>
          <w:t>/</w:t>
        </w:r>
        <w:r w:rsidRPr="3C07BDDA" w:rsidR="6025750A">
          <w:rPr>
            <w:rStyle w:val="Hyperlink"/>
            <w:rFonts w:ascii="Times New Roman" w:hAnsi="Times New Roman" w:cs="Times New Roman"/>
            <w:sz w:val="24"/>
            <w:szCs w:val="24"/>
          </w:rPr>
          <w:t>login.jsp</w:t>
        </w:r>
      </w:hyperlink>
      <w:r w:rsidRPr="3C07BDDA" w:rsidR="6025750A">
        <w:rPr>
          <w:rFonts w:ascii="Times New Roman" w:hAnsi="Times New Roman" w:eastAsia="Arial Nova" w:cs="Times New Roman"/>
          <w:color w:val="000000" w:themeColor="text1" w:themeTint="FF" w:themeShade="FF"/>
          <w:sz w:val="24"/>
          <w:szCs w:val="24"/>
        </w:rPr>
        <w:t xml:space="preserve">, no prazo de até 24 horas da realização da praça. Em até 5 horas após o encerramento da praça, </w:t>
      </w:r>
      <w:r w:rsidRPr="3C07BDDA" w:rsidR="1DAD10C9">
        <w:rPr>
          <w:rFonts w:ascii="Times New Roman" w:hAnsi="Times New Roman" w:eastAsia="Arial Nova" w:cs="Times New Roman"/>
          <w:color w:val="000000" w:themeColor="text1" w:themeTint="FF" w:themeShade="FF"/>
          <w:sz w:val="24"/>
          <w:szCs w:val="24"/>
        </w:rPr>
        <w:t xml:space="preserve">o(s) </w:t>
      </w:r>
      <w:r w:rsidRPr="3C07BDDA" w:rsidR="6025750A">
        <w:rPr>
          <w:rFonts w:ascii="Times New Roman" w:hAnsi="Times New Roman" w:eastAsia="Arial Nova" w:cs="Times New Roman"/>
          <w:color w:val="000000" w:themeColor="text1" w:themeTint="FF" w:themeShade="FF"/>
          <w:sz w:val="24"/>
          <w:szCs w:val="24"/>
        </w:rPr>
        <w:t>arrematante</w:t>
      </w:r>
      <w:r w:rsidRPr="3C07BDDA" w:rsidR="50BF74A3">
        <w:rPr>
          <w:rFonts w:ascii="Times New Roman" w:hAnsi="Times New Roman" w:eastAsia="Arial Nova" w:cs="Times New Roman"/>
          <w:color w:val="000000" w:themeColor="text1" w:themeTint="FF" w:themeShade="FF"/>
          <w:sz w:val="24"/>
          <w:szCs w:val="24"/>
        </w:rPr>
        <w:t>(s)</w:t>
      </w:r>
      <w:r w:rsidRPr="3C07BDDA" w:rsidR="6025750A">
        <w:rPr>
          <w:rFonts w:ascii="Times New Roman" w:hAnsi="Times New Roman" w:eastAsia="Arial Nova" w:cs="Times New Roman"/>
          <w:color w:val="000000" w:themeColor="text1" w:themeTint="FF" w:themeShade="FF"/>
          <w:sz w:val="24"/>
          <w:szCs w:val="24"/>
        </w:rPr>
        <w:t xml:space="preserve"> receberá</w:t>
      </w:r>
      <w:r w:rsidRPr="3C07BDDA" w:rsidR="47E21B01">
        <w:rPr>
          <w:rFonts w:ascii="Times New Roman" w:hAnsi="Times New Roman" w:eastAsia="Arial Nova" w:cs="Times New Roman"/>
          <w:color w:val="000000" w:themeColor="text1" w:themeTint="FF" w:themeShade="FF"/>
          <w:sz w:val="24"/>
          <w:szCs w:val="24"/>
        </w:rPr>
        <w:t>(</w:t>
      </w:r>
      <w:r w:rsidRPr="3C07BDDA" w:rsidR="47E21B01">
        <w:rPr>
          <w:rFonts w:ascii="Times New Roman" w:hAnsi="Times New Roman" w:eastAsia="Arial Nova" w:cs="Times New Roman"/>
          <w:color w:val="000000" w:themeColor="text1" w:themeTint="FF" w:themeShade="FF"/>
          <w:sz w:val="24"/>
          <w:szCs w:val="24"/>
        </w:rPr>
        <w:t>ão</w:t>
      </w:r>
      <w:r w:rsidRPr="3C07BDDA" w:rsidR="47E21B01">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e-mail com instruções para depósito (Art. 884, IV do CPC).</w:t>
      </w:r>
    </w:p>
    <w:p w:rsidRPr="009C2EF7" w:rsidR="6025750A" w:rsidP="3C07BDDA" w:rsidRDefault="6025750A" w14:paraId="06B7FE97" w14:textId="1729A101">
      <w:pPr>
        <w:suppressLineNumbers w:val="0"/>
        <w:spacing w:before="0" w:beforeAutospacing="off" w:after="120" w:afterAutospacing="off" w:line="276" w:lineRule="auto"/>
        <w:ind w:firstLine="709"/>
        <w:jc w:val="both"/>
        <w:rPr>
          <w:rFonts w:ascii="Times New Roman" w:hAnsi="Times New Roman" w:eastAsia="Arial Nova" w:cs="Times New Roman"/>
          <w:color w:val="000000" w:themeColor="text1" w:themeTint="FF" w:themeShade="FF"/>
          <w:sz w:val="24"/>
          <w:szCs w:val="24"/>
        </w:rPr>
      </w:pPr>
      <w:r w:rsidRPr="3C07BDDA" w:rsidR="6025750A">
        <w:rPr>
          <w:rFonts w:ascii="Times New Roman" w:hAnsi="Times New Roman" w:eastAsia="Arial Nova" w:cs="Times New Roman"/>
          <w:b w:val="1"/>
          <w:bCs w:val="1"/>
          <w:color w:val="000000" w:themeColor="text1" w:themeTint="FF" w:themeShade="FF"/>
          <w:sz w:val="24"/>
          <w:szCs w:val="24"/>
        </w:rPr>
        <w:t>5 - DO INADIMPLEMENTO</w:t>
      </w:r>
      <w:r w:rsidRPr="3C07BDDA" w:rsidR="6025750A">
        <w:rPr>
          <w:rFonts w:ascii="Times New Roman" w:hAnsi="Times New Roman" w:eastAsia="Arial Nova" w:cs="Times New Roman"/>
          <w:color w:val="000000" w:themeColor="text1" w:themeTint="FF" w:themeShade="FF"/>
          <w:sz w:val="24"/>
          <w:szCs w:val="24"/>
        </w:rPr>
        <w:t xml:space="preserve"> - </w:t>
      </w:r>
      <w:r w:rsidRPr="3C07BDDA" w:rsidR="671366F6">
        <w:rPr>
          <w:rFonts w:ascii="Times New Roman" w:hAnsi="Times New Roman" w:eastAsia="Arial Nova" w:cs="Times New Roman"/>
          <w:color w:val="000000" w:themeColor="text1" w:themeTint="FF" w:themeShade="FF"/>
          <w:sz w:val="24"/>
          <w:szCs w:val="24"/>
        </w:rPr>
        <w:t xml:space="preserve">Não sendo realizado o depósito da oferta no prazo estipulado e/ou o pagamento de sua comissão, o leiloeiro comunicará o fato ao MM. Juiz responsável, informando os lances imediatamente anteriores, para que sejam submetidos à apreciação judicial, sem prejuízo da aplicação de sanção prevista no art. 897 do novo CPC, ao arrematante remisso. Além disso, arcará o arrematante remisso, com todos os ônus e implicações, decorrentes de sua omissão, inclusive, para a obtenção de novos documentos e ressarcimento das despesas, para a realização da praça. O inadimplemento, autoriza o exequente, a pedir a resolução da arrematação ou promover em face do arrematante, a execução do valor devido, devendo ambos os pedidos, serem formulados nos autos da execução, em que se deu a arrematação. (Art. 895, § 4º e 5º do CPC). </w:t>
      </w:r>
      <w:r w:rsidRPr="3C07BDDA" w:rsidR="6025750A">
        <w:rPr>
          <w:rFonts w:ascii="Times New Roman" w:hAnsi="Times New Roman" w:eastAsia="Arial Nova" w:cs="Times New Roman"/>
          <w:color w:val="000000" w:themeColor="text1" w:themeTint="FF" w:themeShade="FF"/>
          <w:sz w:val="24"/>
          <w:szCs w:val="24"/>
        </w:rPr>
        <w:t>Em caso de falta de pagamento ou desistência imotivada do arrematante/proponente</w:t>
      </w:r>
      <w:r w:rsidRPr="3C07BDDA" w:rsidR="0DED5E92">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a qualquer momento, </w:t>
      </w:r>
      <w:r w:rsidRPr="3C07BDDA" w:rsidR="0103463D">
        <w:rPr>
          <w:rFonts w:ascii="Times New Roman" w:hAnsi="Times New Roman" w:eastAsia="Arial Nova" w:cs="Times New Roman"/>
          <w:color w:val="000000" w:themeColor="text1" w:themeTint="FF" w:themeShade="FF"/>
          <w:sz w:val="24"/>
          <w:szCs w:val="24"/>
        </w:rPr>
        <w:t xml:space="preserve">ainda </w:t>
      </w:r>
      <w:r w:rsidRPr="3C07BDDA" w:rsidR="6025750A">
        <w:rPr>
          <w:rFonts w:ascii="Times New Roman" w:hAnsi="Times New Roman" w:eastAsia="Arial Nova" w:cs="Times New Roman"/>
          <w:color w:val="000000" w:themeColor="text1" w:themeTint="FF" w:themeShade="FF"/>
          <w:sz w:val="24"/>
          <w:szCs w:val="24"/>
        </w:rPr>
        <w:t>será cobrada multa moratória no valor de 5% (cinco por cento) da arrematação em favor d</w:t>
      </w:r>
      <w:r w:rsidRPr="3C07BDDA" w:rsidR="6DD5BF04">
        <w:rPr>
          <w:rFonts w:ascii="Times New Roman" w:hAnsi="Times New Roman" w:eastAsia="Arial Nova" w:cs="Times New Roman"/>
          <w:color w:val="000000" w:themeColor="text1" w:themeTint="FF" w:themeShade="FF"/>
          <w:sz w:val="24"/>
          <w:szCs w:val="24"/>
        </w:rPr>
        <w:t>o</w:t>
      </w:r>
      <w:r w:rsidRPr="3C07BDDA" w:rsidR="6025750A">
        <w:rPr>
          <w:rFonts w:ascii="Times New Roman" w:hAnsi="Times New Roman" w:eastAsia="Arial Nova" w:cs="Times New Roman"/>
          <w:color w:val="000000" w:themeColor="text1" w:themeTint="FF" w:themeShade="FF"/>
          <w:sz w:val="24"/>
          <w:szCs w:val="24"/>
        </w:rPr>
        <w:t xml:space="preserve"> leiloeiro, sem prejuízo </w:t>
      </w:r>
      <w:r w:rsidRPr="3C07BDDA" w:rsidR="0415F8C8">
        <w:rPr>
          <w:rFonts w:ascii="Times New Roman" w:hAnsi="Times New Roman" w:eastAsia="Arial Nova" w:cs="Times New Roman"/>
          <w:color w:val="000000" w:themeColor="text1" w:themeTint="FF" w:themeShade="FF"/>
          <w:sz w:val="24"/>
          <w:szCs w:val="24"/>
        </w:rPr>
        <w:t>de</w:t>
      </w:r>
      <w:r w:rsidRPr="3C07BDDA" w:rsidR="6025750A">
        <w:rPr>
          <w:rFonts w:ascii="Times New Roman" w:hAnsi="Times New Roman" w:eastAsia="Arial Nova" w:cs="Times New Roman"/>
          <w:color w:val="000000" w:themeColor="text1" w:themeTint="FF" w:themeShade="FF"/>
          <w:sz w:val="24"/>
          <w:szCs w:val="24"/>
        </w:rPr>
        <w:t xml:space="preserve"> demais sanções aplicadas pelo MM. Juízo da causa, bem como poderá ainda o Leiloeiro emitir título de crédito, para a cobrança de tais valores, encaminhando-o a protesto, por falta de pagamento, </w:t>
      </w:r>
      <w:r w:rsidRPr="3C07BDDA" w:rsidR="6025750A">
        <w:rPr>
          <w:rFonts w:ascii="Times New Roman" w:hAnsi="Times New Roman" w:eastAsia="Arial Nova" w:cs="Times New Roman"/>
          <w:color w:val="000000" w:themeColor="text1" w:themeTint="FF" w:themeShade="FF"/>
          <w:sz w:val="24"/>
          <w:szCs w:val="24"/>
        </w:rPr>
        <w:t>se for o caso, sem prejuízo da execução prevista no artigo 39, do Decreto nº 21.981/32, além da inclusão do arrematante nos serviços de proteção ao crédito.</w:t>
      </w:r>
    </w:p>
    <w:p w:rsidRPr="009C2EF7" w:rsidR="6025750A" w:rsidP="009C2EF7" w:rsidRDefault="6025750A" w14:paraId="5A832818" w14:textId="4A3C219E">
      <w:pPr>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b w:val="1"/>
          <w:bCs w:val="1"/>
          <w:color w:val="000000" w:themeColor="text1" w:themeTint="FF" w:themeShade="FF"/>
          <w:sz w:val="24"/>
          <w:szCs w:val="24"/>
        </w:rPr>
        <w:t>6 - COMISSÃO DO LEILOEIRO</w:t>
      </w:r>
      <w:r w:rsidRPr="3C07BDDA" w:rsidR="6025750A">
        <w:rPr>
          <w:rFonts w:ascii="Times New Roman" w:hAnsi="Times New Roman" w:eastAsia="Arial Nova" w:cs="Times New Roman"/>
          <w:color w:val="000000" w:themeColor="text1" w:themeTint="FF" w:themeShade="FF"/>
          <w:sz w:val="24"/>
          <w:szCs w:val="24"/>
        </w:rPr>
        <w:t xml:space="preserve"> - A comissão devida será de 5% (cinco por cento) sobre o valor da arrematação, paga à vista por meio de PIX/TED na conta do leiloeiro, não se incluindo no valor do lanço (886, II do CPC e 266 NSCGJ)</w:t>
      </w:r>
      <w:r w:rsidRPr="3C07BDDA" w:rsidR="6D0D12D9">
        <w:rPr>
          <w:rFonts w:ascii="Times New Roman" w:hAnsi="Times New Roman" w:eastAsia="Arial Nova" w:cs="Times New Roman"/>
          <w:color w:val="000000" w:themeColor="text1" w:themeTint="FF" w:themeShade="FF"/>
          <w:sz w:val="24"/>
          <w:szCs w:val="24"/>
        </w:rPr>
        <w:t>, no prazo de até 24 horas</w:t>
      </w:r>
      <w:r w:rsidRPr="3C07BDDA" w:rsidR="6025750A">
        <w:rPr>
          <w:rFonts w:ascii="Times New Roman" w:hAnsi="Times New Roman" w:eastAsia="Arial Nova" w:cs="Times New Roman"/>
          <w:color w:val="000000" w:themeColor="text1" w:themeTint="FF" w:themeShade="FF"/>
          <w:sz w:val="24"/>
          <w:szCs w:val="24"/>
        </w:rPr>
        <w:t>.</w:t>
      </w:r>
      <w:r w:rsidRPr="3C07BDDA" w:rsidR="6EF199C6">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A comissão do leiloeiro, não será devolvida ao arrematante em nenhuma hipótese, salvo se a arrematação for desfeita por determinação judicial, ou por razões alheias à vontade do arrematante</w:t>
      </w:r>
      <w:r w:rsidRPr="3C07BDDA" w:rsidR="7886DEFC">
        <w:rPr>
          <w:rFonts w:ascii="Times New Roman" w:hAnsi="Times New Roman" w:eastAsia="Arial Nova" w:cs="Times New Roman"/>
          <w:color w:val="000000" w:themeColor="text1" w:themeTint="FF" w:themeShade="FF"/>
          <w:sz w:val="24"/>
          <w:szCs w:val="24"/>
        </w:rPr>
        <w:t>,</w:t>
      </w:r>
      <w:r w:rsidRPr="3C07BDDA" w:rsidR="6025750A">
        <w:rPr>
          <w:rFonts w:ascii="Times New Roman" w:hAnsi="Times New Roman" w:eastAsia="Arial Nova" w:cs="Times New Roman"/>
          <w:color w:val="000000" w:themeColor="text1" w:themeTint="FF" w:themeShade="FF"/>
          <w:sz w:val="24"/>
          <w:szCs w:val="24"/>
        </w:rPr>
        <w:t xml:space="preserve"> deduzidas as despesas incorridas.</w:t>
      </w:r>
    </w:p>
    <w:p w:rsidRPr="009C2EF7" w:rsidR="6025750A" w:rsidP="009C2EF7" w:rsidRDefault="6025750A" w14:paraId="7633C067" w14:textId="1EAC42CB">
      <w:pPr>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b w:val="1"/>
          <w:bCs w:val="1"/>
          <w:color w:val="000000" w:themeColor="text1" w:themeTint="FF" w:themeShade="FF"/>
          <w:sz w:val="24"/>
          <w:szCs w:val="24"/>
        </w:rPr>
        <w:t>7 - DO CANCELAMENTO/SUSPENSÃO DA PRAÇA APÓS A PUBLICAÇÃO DO EDITAL</w:t>
      </w:r>
      <w:r w:rsidRPr="3C07BDDA" w:rsidR="6025750A">
        <w:rPr>
          <w:rFonts w:ascii="Times New Roman" w:hAnsi="Times New Roman" w:eastAsia="Arial Nova" w:cs="Times New Roman"/>
          <w:color w:val="000000" w:themeColor="text1" w:themeTint="FF" w:themeShade="FF"/>
          <w:sz w:val="24"/>
          <w:szCs w:val="24"/>
        </w:rPr>
        <w:t xml:space="preserve"> - </w:t>
      </w:r>
      <w:r w:rsidRPr="3C07BDDA" w:rsidR="76058FFC">
        <w:rPr>
          <w:rFonts w:ascii="Times New Roman" w:hAnsi="Times New Roman" w:eastAsia="Arial Nova" w:cs="Times New Roman"/>
          <w:color w:val="000000" w:themeColor="text1" w:themeTint="FF" w:themeShade="FF"/>
          <w:sz w:val="24"/>
          <w:szCs w:val="24"/>
        </w:rPr>
        <w:t>Caso as partes celebrem acordo ou ocorra a quitação da dívida, antes do término do certame, deverá o executado, ou aquela que der causa ao cancelamento, indenizar o leiloeiro pelas custas e despesas incorridas com o leilão, não incidindo, no caso, direito à percepção de comissão, salvo na hipótese de acordo ou remição após a realização da alienação (art. 7º, §§ 1º, 2º e 3º, da Resolução 236/16 do CNJ).</w:t>
      </w:r>
    </w:p>
    <w:p w:rsidR="6025750A" w:rsidP="3C07BDDA" w:rsidRDefault="6025750A" w14:paraId="61CBB4F2" w14:textId="1EF854D9">
      <w:pPr>
        <w:suppressLineNumbers w:val="0"/>
        <w:bidi w:val="0"/>
        <w:spacing w:before="0" w:beforeAutospacing="off" w:after="120" w:afterAutospacing="off" w:line="276" w:lineRule="auto"/>
        <w:ind w:firstLine="709"/>
        <w:jc w:val="both"/>
        <w:rPr>
          <w:rFonts w:ascii="Times New Roman" w:hAnsi="Times New Roman" w:eastAsia="Arial Nova" w:cs="Times New Roman"/>
          <w:color w:val="000000" w:themeColor="text1" w:themeTint="FF" w:themeShade="FF"/>
          <w:sz w:val="24"/>
          <w:szCs w:val="24"/>
        </w:rPr>
      </w:pPr>
      <w:r w:rsidRPr="3C07BDDA" w:rsidR="6025750A">
        <w:rPr>
          <w:rFonts w:ascii="Times New Roman" w:hAnsi="Times New Roman" w:eastAsia="Arial Nova" w:cs="Times New Roman"/>
          <w:b w:val="1"/>
          <w:bCs w:val="1"/>
          <w:color w:val="000000" w:themeColor="text1" w:themeTint="FF" w:themeShade="FF"/>
          <w:sz w:val="24"/>
          <w:szCs w:val="24"/>
        </w:rPr>
        <w:t xml:space="preserve">8 - </w:t>
      </w:r>
      <w:r w:rsidRPr="3C07BDDA" w:rsidR="6025750A">
        <w:rPr>
          <w:rFonts w:ascii="Times New Roman" w:hAnsi="Times New Roman" w:eastAsia="Arial Nova" w:cs="Times New Roman"/>
          <w:b w:val="1"/>
          <w:bCs w:val="1"/>
          <w:color w:val="000000" w:themeColor="text1" w:themeTint="FF" w:themeShade="FF"/>
          <w:sz w:val="24"/>
          <w:szCs w:val="24"/>
        </w:rPr>
        <w:t xml:space="preserve">DÉBITOS </w:t>
      </w:r>
      <w:r w:rsidRPr="3C07BDDA" w:rsidR="7B7D7D1B">
        <w:rPr>
          <w:rFonts w:ascii="Times New Roman" w:hAnsi="Times New Roman" w:eastAsia="Arial Nova" w:cs="Times New Roman"/>
          <w:b w:val="1"/>
          <w:bCs w:val="1"/>
          <w:color w:val="000000" w:themeColor="text1" w:themeTint="FF" w:themeShade="FF"/>
          <w:sz w:val="24"/>
          <w:szCs w:val="24"/>
        </w:rPr>
        <w:t>E</w:t>
      </w:r>
      <w:r w:rsidRPr="3C07BDDA" w:rsidR="6025750A">
        <w:rPr>
          <w:rFonts w:ascii="Times New Roman" w:hAnsi="Times New Roman" w:eastAsia="Arial Nova" w:cs="Times New Roman"/>
          <w:b w:val="1"/>
          <w:bCs w:val="1"/>
          <w:color w:val="000000" w:themeColor="text1" w:themeTint="FF" w:themeShade="FF"/>
          <w:sz w:val="24"/>
          <w:szCs w:val="24"/>
        </w:rPr>
        <w:t xml:space="preserve"> OBRIGAÇÕES DO ARREMATANTE</w:t>
      </w:r>
      <w:r w:rsidRPr="3C07BDDA" w:rsidR="6025750A">
        <w:rPr>
          <w:rFonts w:ascii="Times New Roman" w:hAnsi="Times New Roman" w:eastAsia="Arial Nova" w:cs="Times New Roman"/>
          <w:color w:val="000000" w:themeColor="text1" w:themeTint="FF" w:themeShade="FF"/>
          <w:sz w:val="24"/>
          <w:szCs w:val="24"/>
        </w:rPr>
        <w:t xml:space="preserve"> - </w:t>
      </w:r>
      <w:r w:rsidRPr="3C07BDDA" w:rsidR="007A397B">
        <w:rPr>
          <w:rFonts w:ascii="Times New Roman" w:hAnsi="Times New Roman" w:eastAsia="Arial Nova" w:cs="Times New Roman"/>
          <w:color w:val="000000" w:themeColor="text1" w:themeTint="FF" w:themeShade="FF"/>
          <w:sz w:val="24"/>
          <w:szCs w:val="24"/>
        </w:rPr>
        <w:t>Em caso de arrematação, os débitos de condomínio, por sua natureza “</w:t>
      </w:r>
      <w:r w:rsidRPr="3C07BDDA" w:rsidR="007A397B">
        <w:rPr>
          <w:rFonts w:ascii="Times New Roman" w:hAnsi="Times New Roman" w:eastAsia="Arial Nova" w:cs="Times New Roman"/>
          <w:i w:val="1"/>
          <w:iCs w:val="1"/>
          <w:color w:val="000000" w:themeColor="text1" w:themeTint="FF" w:themeShade="FF"/>
          <w:sz w:val="24"/>
          <w:szCs w:val="24"/>
        </w:rPr>
        <w:t>propter</w:t>
      </w:r>
      <w:r w:rsidRPr="3C07BDDA" w:rsidR="007A397B">
        <w:rPr>
          <w:rFonts w:ascii="Times New Roman" w:hAnsi="Times New Roman" w:eastAsia="Arial Nova" w:cs="Times New Roman"/>
          <w:i w:val="1"/>
          <w:iCs w:val="1"/>
          <w:color w:val="000000" w:themeColor="text1" w:themeTint="FF" w:themeShade="FF"/>
          <w:sz w:val="24"/>
          <w:szCs w:val="24"/>
        </w:rPr>
        <w:t xml:space="preserve"> rem</w:t>
      </w:r>
      <w:r w:rsidRPr="3C07BDDA" w:rsidR="007A397B">
        <w:rPr>
          <w:rFonts w:ascii="Times New Roman" w:hAnsi="Times New Roman" w:eastAsia="Arial Nova" w:cs="Times New Roman"/>
          <w:color w:val="000000" w:themeColor="text1" w:themeTint="FF" w:themeShade="FF"/>
          <w:sz w:val="24"/>
          <w:szCs w:val="24"/>
        </w:rPr>
        <w:t>”, bem como os débitos de IPTU, acrescidos das parcelas vincendas até a realização da alienação (mediante apresentação de extrato pelo arrematante ao MM. Juízo da causa), terão preferência sobre os demais (Art. 323, Art. 908, §§ 1º e 2º do CPC e Art. 130, parágrafo único do CTN</w:t>
      </w:r>
      <w:r w:rsidRPr="3C07BDDA" w:rsidR="5501B183">
        <w:rPr>
          <w:rFonts w:ascii="Times New Roman" w:hAnsi="Times New Roman" w:eastAsia="Arial Nova" w:cs="Times New Roman"/>
          <w:color w:val="000000" w:themeColor="text1" w:themeTint="FF" w:themeShade="FF"/>
          <w:sz w:val="24"/>
          <w:szCs w:val="24"/>
        </w:rPr>
        <w:t xml:space="preserve"> e Tema 1134 do STJ</w:t>
      </w:r>
      <w:r w:rsidRPr="3C07BDDA" w:rsidR="007A397B">
        <w:rPr>
          <w:rFonts w:ascii="Times New Roman" w:hAnsi="Times New Roman" w:eastAsia="Arial Nova" w:cs="Times New Roman"/>
          <w:color w:val="000000" w:themeColor="text1" w:themeTint="FF" w:themeShade="FF"/>
          <w:sz w:val="24"/>
          <w:szCs w:val="24"/>
        </w:rPr>
        <w:t>), e caso o valor de arremate não seja suficiente para quitação dos débitos de condomínio, a diferença será de responsabilidade do arrematante nos termos do Art. 1.345 do CC</w:t>
      </w:r>
      <w:r w:rsidRPr="3C07BDDA" w:rsidR="007A397B">
        <w:rPr>
          <w:rFonts w:ascii="Times New Roman" w:hAnsi="Times New Roman" w:eastAsia="Arial Nova" w:cs="Times New Roman"/>
          <w:color w:val="000000" w:themeColor="text1" w:themeTint="FF" w:themeShade="FF"/>
          <w:sz w:val="24"/>
          <w:szCs w:val="24"/>
        </w:rPr>
        <w:t>.</w:t>
      </w:r>
      <w:r w:rsidRPr="3C07BDDA" w:rsidR="0B477EF8">
        <w:rPr>
          <w:rFonts w:ascii="Times New Roman" w:hAnsi="Times New Roman" w:eastAsia="Arial Nova" w:cs="Times New Roman"/>
          <w:color w:val="000000" w:themeColor="text1" w:themeTint="FF" w:themeShade="FF"/>
          <w:sz w:val="24"/>
          <w:szCs w:val="24"/>
        </w:rPr>
        <w:t xml:space="preserve"> </w:t>
      </w:r>
      <w:r w:rsidRPr="3C07BDDA" w:rsidR="6025750A">
        <w:rPr>
          <w:rFonts w:ascii="Times New Roman" w:hAnsi="Times New Roman" w:eastAsia="Arial Nova" w:cs="Times New Roman"/>
          <w:color w:val="000000" w:themeColor="text1" w:themeTint="FF" w:themeShade="FF"/>
          <w:sz w:val="24"/>
          <w:szCs w:val="24"/>
        </w:rPr>
        <w:t>O(s) bem(</w:t>
      </w:r>
      <w:r w:rsidRPr="3C07BDDA" w:rsidR="6025750A">
        <w:rPr>
          <w:rFonts w:ascii="Times New Roman" w:hAnsi="Times New Roman" w:eastAsia="Arial Nova" w:cs="Times New Roman"/>
          <w:color w:val="000000" w:themeColor="text1" w:themeTint="FF" w:themeShade="FF"/>
          <w:sz w:val="24"/>
          <w:szCs w:val="24"/>
        </w:rPr>
        <w:t>ns</w:t>
      </w:r>
      <w:r w:rsidRPr="3C07BDDA" w:rsidR="6025750A">
        <w:rPr>
          <w:rFonts w:ascii="Times New Roman" w:hAnsi="Times New Roman" w:eastAsia="Arial Nova" w:cs="Times New Roman"/>
          <w:color w:val="000000" w:themeColor="text1" w:themeTint="FF" w:themeShade="FF"/>
          <w:sz w:val="24"/>
          <w:szCs w:val="24"/>
        </w:rPr>
        <w:t>) será(</w:t>
      </w:r>
      <w:r w:rsidRPr="3C07BDDA" w:rsidR="6025750A">
        <w:rPr>
          <w:rFonts w:ascii="Times New Roman" w:hAnsi="Times New Roman" w:eastAsia="Arial Nova" w:cs="Times New Roman"/>
          <w:color w:val="000000" w:themeColor="text1" w:themeTint="FF" w:themeShade="FF"/>
          <w:sz w:val="24"/>
          <w:szCs w:val="24"/>
        </w:rPr>
        <w:t>ão</w:t>
      </w:r>
      <w:r w:rsidRPr="3C07BDDA" w:rsidR="6025750A">
        <w:rPr>
          <w:rFonts w:ascii="Times New Roman" w:hAnsi="Times New Roman" w:eastAsia="Arial Nova" w:cs="Times New Roman"/>
          <w:color w:val="000000" w:themeColor="text1" w:themeTint="FF" w:themeShade="FF"/>
          <w:sz w:val="24"/>
          <w:szCs w:val="24"/>
        </w:rPr>
        <w:t xml:space="preserve">) alienado(s) em caráter </w:t>
      </w:r>
      <w:r w:rsidRPr="3C07BDDA" w:rsidR="6025750A">
        <w:rPr>
          <w:rFonts w:ascii="Times New Roman" w:hAnsi="Times New Roman" w:eastAsia="Arial Nova" w:cs="Times New Roman"/>
          <w:i w:val="1"/>
          <w:iCs w:val="1"/>
          <w:color w:val="000000" w:themeColor="text1" w:themeTint="FF" w:themeShade="FF"/>
          <w:sz w:val="24"/>
          <w:szCs w:val="24"/>
        </w:rPr>
        <w:t>ad corpus</w:t>
      </w:r>
      <w:r w:rsidRPr="3C07BDDA" w:rsidR="6025750A">
        <w:rPr>
          <w:rFonts w:ascii="Times New Roman" w:hAnsi="Times New Roman" w:eastAsia="Arial Nova" w:cs="Times New Roman"/>
          <w:color w:val="000000" w:themeColor="text1" w:themeTint="FF" w:themeShade="FF"/>
          <w:sz w:val="24"/>
          <w:szCs w:val="24"/>
        </w:rPr>
        <w:t xml:space="preserve"> e no estado de conservação em que se encontra, sendo a verificação de documental, de gravames/credores e de área, sob responsabilidade do arrematante, </w:t>
      </w:r>
      <w:r w:rsidRPr="3C07BDDA" w:rsidR="1401BEED">
        <w:rPr>
          <w:rFonts w:ascii="Times New Roman" w:hAnsi="Times New Roman" w:eastAsia="Arial Nova" w:cs="Times New Roman"/>
          <w:color w:val="000000" w:themeColor="text1" w:themeTint="FF" w:themeShade="FF"/>
          <w:sz w:val="24"/>
          <w:szCs w:val="24"/>
        </w:rPr>
        <w:t xml:space="preserve">sendo que a baixa de eventuais gravames se dará nos termos do Art. 320-G da Resolução nº 188/24 do CNJ, </w:t>
      </w:r>
      <w:r w:rsidRPr="3C07BDDA" w:rsidR="0F656AEE">
        <w:rPr>
          <w:rFonts w:ascii="Times New Roman" w:hAnsi="Times New Roman" w:eastAsia="Arial Nova" w:cs="Times New Roman"/>
          <w:color w:val="000000" w:themeColor="text1" w:themeTint="FF" w:themeShade="FF"/>
          <w:sz w:val="24"/>
          <w:szCs w:val="24"/>
        </w:rPr>
        <w:t>ou seja, o MM. Juízo da causa determinará a baixa dos graves, sendo o custo de responsabilidade do arrematante, que também deverá se certificar da comunicação a quem de direito</w:t>
      </w:r>
      <w:r w:rsidRPr="3C07BDDA" w:rsidR="6025750A">
        <w:rPr>
          <w:rFonts w:ascii="Times New Roman" w:hAnsi="Times New Roman" w:eastAsia="Arial Nova" w:cs="Times New Roman"/>
          <w:color w:val="000000" w:themeColor="text1" w:themeTint="FF" w:themeShade="FF"/>
          <w:sz w:val="24"/>
          <w:szCs w:val="24"/>
        </w:rPr>
        <w:t xml:space="preserve">. Os atos necessários para a expedição de carta de arrematação, registro, ITBI, imissão na posse e demais providências serão de responsabilidade do arrematante (Art. 901, "caput", §§ 1º e 2º e Art. 903 do CPC). </w:t>
      </w:r>
      <w:r w:rsidRPr="3C07BDDA" w:rsidR="62B98F0A">
        <w:rPr>
          <w:rFonts w:ascii="Times New Roman" w:hAnsi="Times New Roman" w:eastAsia="Arial Nova" w:cs="Times New Roman"/>
          <w:color w:val="000000" w:themeColor="text1" w:themeTint="FF" w:themeShade="FF"/>
          <w:sz w:val="24"/>
          <w:szCs w:val="24"/>
        </w:rPr>
        <w:t xml:space="preserve">Em caso de </w:t>
      </w:r>
      <w:r w:rsidRPr="3C07BDDA" w:rsidR="06B37086">
        <w:rPr>
          <w:rFonts w:ascii="Times New Roman" w:hAnsi="Times New Roman" w:eastAsia="Arial Nova" w:cs="Times New Roman"/>
          <w:color w:val="000000" w:themeColor="text1" w:themeTint="FF" w:themeShade="FF"/>
          <w:sz w:val="24"/>
          <w:szCs w:val="24"/>
        </w:rPr>
        <w:t xml:space="preserve">haver </w:t>
      </w:r>
      <w:r w:rsidRPr="3C07BDDA" w:rsidR="62B98F0A">
        <w:rPr>
          <w:rFonts w:ascii="Times New Roman" w:hAnsi="Times New Roman" w:eastAsia="Arial Nova" w:cs="Times New Roman"/>
          <w:color w:val="000000" w:themeColor="text1" w:themeTint="FF" w:themeShade="FF"/>
          <w:sz w:val="24"/>
          <w:szCs w:val="24"/>
        </w:rPr>
        <w:t xml:space="preserve">Hipoteca gravada na matrícula, </w:t>
      </w:r>
      <w:r w:rsidRPr="3C07BDDA" w:rsidR="113FACBF">
        <w:rPr>
          <w:rFonts w:ascii="Times New Roman" w:hAnsi="Times New Roman" w:eastAsia="Arial Nova" w:cs="Times New Roman"/>
          <w:color w:val="000000" w:themeColor="text1" w:themeTint="FF" w:themeShade="FF"/>
          <w:sz w:val="24"/>
          <w:szCs w:val="24"/>
        </w:rPr>
        <w:t xml:space="preserve">esta </w:t>
      </w:r>
      <w:r w:rsidRPr="3C07BDDA" w:rsidR="62B98F0A">
        <w:rPr>
          <w:rFonts w:ascii="Times New Roman" w:hAnsi="Times New Roman" w:eastAsia="Arial Nova" w:cs="Times New Roman"/>
          <w:color w:val="000000" w:themeColor="text1" w:themeTint="FF" w:themeShade="FF"/>
          <w:sz w:val="24"/>
          <w:szCs w:val="24"/>
        </w:rPr>
        <w:t xml:space="preserve">será </w:t>
      </w:r>
      <w:r w:rsidRPr="3C07BDDA" w:rsidR="16431B8E">
        <w:rPr>
          <w:rFonts w:ascii="Times New Roman" w:hAnsi="Times New Roman" w:eastAsia="Arial Nova" w:cs="Times New Roman"/>
          <w:color w:val="000000" w:themeColor="text1" w:themeTint="FF" w:themeShade="FF"/>
          <w:sz w:val="24"/>
          <w:szCs w:val="24"/>
        </w:rPr>
        <w:t>cancelada</w:t>
      </w:r>
      <w:r w:rsidRPr="3C07BDDA" w:rsidR="62B98F0A">
        <w:rPr>
          <w:rFonts w:ascii="Times New Roman" w:hAnsi="Times New Roman" w:eastAsia="Arial Nova" w:cs="Times New Roman"/>
          <w:color w:val="000000" w:themeColor="text1" w:themeTint="FF" w:themeShade="FF"/>
          <w:sz w:val="24"/>
          <w:szCs w:val="24"/>
        </w:rPr>
        <w:t xml:space="preserve"> </w:t>
      </w:r>
      <w:r w:rsidRPr="3C07BDDA" w:rsidR="62B98F0A">
        <w:rPr>
          <w:rFonts w:ascii="Times New Roman" w:hAnsi="Times New Roman" w:eastAsia="Arial Nova" w:cs="Times New Roman"/>
          <w:color w:val="000000" w:themeColor="text1" w:themeTint="FF" w:themeShade="FF"/>
          <w:sz w:val="24"/>
          <w:szCs w:val="24"/>
        </w:rPr>
        <w:t>no</w:t>
      </w:r>
      <w:r w:rsidRPr="3C07BDDA" w:rsidR="4846C651">
        <w:rPr>
          <w:rFonts w:ascii="Times New Roman" w:hAnsi="Times New Roman" w:eastAsia="Arial Nova" w:cs="Times New Roman"/>
          <w:color w:val="000000" w:themeColor="text1" w:themeTint="FF" w:themeShade="FF"/>
          <w:sz w:val="24"/>
          <w:szCs w:val="24"/>
        </w:rPr>
        <w:t>s termos do Art. 1.499, inc. VI, do Código Civil.</w:t>
      </w:r>
      <w:r w:rsidRPr="3C07BDDA" w:rsidR="77C4C1CE">
        <w:rPr>
          <w:rFonts w:ascii="Times New Roman" w:hAnsi="Times New Roman" w:eastAsia="Arial Nova" w:cs="Times New Roman"/>
          <w:color w:val="000000" w:themeColor="text1" w:themeTint="FF" w:themeShade="FF"/>
          <w:sz w:val="24"/>
          <w:szCs w:val="24"/>
        </w:rPr>
        <w:t xml:space="preserve"> </w:t>
      </w:r>
      <w:r w:rsidRPr="3C07BDDA" w:rsidR="7D3A4C17">
        <w:rPr>
          <w:rFonts w:ascii="Times New Roman" w:hAnsi="Times New Roman" w:eastAsia="Arial Nova" w:cs="Times New Roman"/>
          <w:color w:val="000000" w:themeColor="text1" w:themeTint="FF" w:themeShade="FF"/>
          <w:sz w:val="24"/>
          <w:szCs w:val="24"/>
        </w:rPr>
        <w:t xml:space="preserve">Lavrado o auto de arrematação, com a subscrição deste por todos aqueles indicados por lei, a responsabilidade pelas obrigações de natureza </w:t>
      </w:r>
      <w:r w:rsidRPr="3C07BDDA" w:rsidR="7D3A4C17">
        <w:rPr>
          <w:rFonts w:ascii="Times New Roman" w:hAnsi="Times New Roman" w:eastAsia="Arial Nova" w:cs="Times New Roman"/>
          <w:i w:val="1"/>
          <w:iCs w:val="1"/>
          <w:color w:val="000000" w:themeColor="text1" w:themeTint="FF" w:themeShade="FF"/>
          <w:sz w:val="24"/>
          <w:szCs w:val="24"/>
        </w:rPr>
        <w:t>propter</w:t>
      </w:r>
      <w:r w:rsidRPr="3C07BDDA" w:rsidR="7D3A4C17">
        <w:rPr>
          <w:rFonts w:ascii="Times New Roman" w:hAnsi="Times New Roman" w:eastAsia="Arial Nova" w:cs="Times New Roman"/>
          <w:i w:val="1"/>
          <w:iCs w:val="1"/>
          <w:color w:val="000000" w:themeColor="text1" w:themeTint="FF" w:themeShade="FF"/>
          <w:sz w:val="24"/>
          <w:szCs w:val="24"/>
        </w:rPr>
        <w:t xml:space="preserve"> rem</w:t>
      </w:r>
      <w:r w:rsidRPr="3C07BDDA" w:rsidR="7D3A4C17">
        <w:rPr>
          <w:rFonts w:ascii="Times New Roman" w:hAnsi="Times New Roman" w:eastAsia="Arial Nova" w:cs="Times New Roman"/>
          <w:color w:val="000000" w:themeColor="text1" w:themeTint="FF" w:themeShade="FF"/>
          <w:sz w:val="24"/>
          <w:szCs w:val="24"/>
        </w:rPr>
        <w:t xml:space="preserve"> passam a ser do arrematante, independentemente da imissão na posse, expedição de carta de arrematação ou registro desta. O exequente, se vier a arrematar o imóvel, não estará obrigado a exibir o preço, mas, se o valor do bem exceder o seu crédito, depositará dentro de três (3) dias a diferença, sob pena de ser tornada sem efeito a arrematação e, neste caso, o bem será levado a nova praça à custa do exequente (art. 892, parágrafo primeiro, do CPC).</w:t>
      </w:r>
    </w:p>
    <w:p w:rsidRPr="009C2EF7" w:rsidR="6025750A" w:rsidP="014ED950" w:rsidRDefault="6025750A" w14:paraId="4025DD54" w14:textId="3C332A40">
      <w:pPr>
        <w:pStyle w:val="Normal"/>
        <w:suppressLineNumbers w:val="0"/>
        <w:bidi w:val="0"/>
        <w:spacing w:before="0" w:beforeAutospacing="off" w:after="120" w:afterAutospacing="off" w:line="276" w:lineRule="auto"/>
        <w:ind w:left="0" w:right="0" w:firstLine="709"/>
        <w:jc w:val="both"/>
        <w:rPr>
          <w:rFonts w:ascii="Times New Roman" w:hAnsi="Times New Roman" w:eastAsia="Arial Nova" w:cs="Times New Roman"/>
          <w:b w:val="1"/>
          <w:bCs w:val="1"/>
          <w:color w:val="000000" w:themeColor="text1" w:themeTint="FF" w:themeShade="FF"/>
          <w:sz w:val="24"/>
          <w:szCs w:val="24"/>
        </w:rPr>
      </w:pPr>
      <w:r w:rsidRPr="3C07BDDA" w:rsidR="7E135A9F">
        <w:rPr>
          <w:rFonts w:ascii="Times New Roman" w:hAnsi="Times New Roman" w:eastAsia="Arial Nova" w:cs="Times New Roman"/>
          <w:b w:val="1"/>
          <w:bCs w:val="1"/>
          <w:color w:val="000000" w:themeColor="text1" w:themeTint="FF" w:themeShade="FF"/>
          <w:sz w:val="24"/>
          <w:szCs w:val="24"/>
        </w:rPr>
        <w:t>9 - DA PARTICIPAÇÃO NO LEILÃO</w:t>
      </w:r>
      <w:r w:rsidRPr="3C07BDDA" w:rsidR="7E135A9F">
        <w:rPr>
          <w:rFonts w:ascii="Times New Roman" w:hAnsi="Times New Roman" w:eastAsia="Arial Nova" w:cs="Times New Roman"/>
          <w:color w:val="000000" w:themeColor="text1" w:themeTint="FF" w:themeShade="FF"/>
          <w:sz w:val="24"/>
          <w:szCs w:val="24"/>
        </w:rPr>
        <w:t xml:space="preserve"> - Os interessados deverão se cadastrar no site leilaoeletronico.com.br e se habilitar acessando a página desta Praça, para participação on-line, com antecedência de até 1 (uma) hora, antes do horário previsto, para o término da 1ª ou da 2ª Praça, observadas a condições estabelecidas neste edital. Aquele que se habilitar para a 1ª, estará automaticamente habilitado para a 2ª Praça. Sobrevindo lanço nos três minutos antecedentes ao termo final da alienação judicial eletrônica, o horário de fechamento do pregão será prorrogado em três minutos para que todos os usuários interessados tenham oportunidade de ofertar novos lanços. Os lanços deverão ser oferecidos diretamente no sistema do gestor e imediatamente divulgados online, de modo a viabilizar a preservação do tempo real das ofertas.</w:t>
      </w:r>
    </w:p>
    <w:p w:rsidRPr="009C2EF7" w:rsidR="6025750A" w:rsidP="009C2EF7" w:rsidRDefault="6025750A" w14:paraId="16CDDE70" w14:textId="158E8DBC">
      <w:pPr>
        <w:spacing w:after="120" w:line="276" w:lineRule="auto"/>
        <w:ind w:firstLine="709"/>
        <w:jc w:val="both"/>
        <w:rPr>
          <w:rFonts w:ascii="Times New Roman" w:hAnsi="Times New Roman" w:eastAsia="Arial Nova" w:cs="Times New Roman"/>
          <w:color w:val="000000" w:themeColor="text1"/>
          <w:sz w:val="24"/>
          <w:szCs w:val="24"/>
        </w:rPr>
      </w:pPr>
      <w:r w:rsidRPr="3C07BDDA" w:rsidR="7E135A9F">
        <w:rPr>
          <w:rFonts w:ascii="Times New Roman" w:hAnsi="Times New Roman" w:eastAsia="Arial Nova" w:cs="Times New Roman"/>
          <w:b w:val="1"/>
          <w:bCs w:val="1"/>
          <w:color w:val="000000" w:themeColor="text1" w:themeTint="FF" w:themeShade="FF"/>
          <w:sz w:val="24"/>
          <w:szCs w:val="24"/>
        </w:rPr>
        <w:t>10</w:t>
      </w:r>
      <w:r w:rsidRPr="3C07BDDA" w:rsidR="6025750A">
        <w:rPr>
          <w:rFonts w:ascii="Times New Roman" w:hAnsi="Times New Roman" w:eastAsia="Arial Nova" w:cs="Times New Roman"/>
          <w:b w:val="1"/>
          <w:bCs w:val="1"/>
          <w:color w:val="000000" w:themeColor="text1" w:themeTint="FF" w:themeShade="FF"/>
          <w:sz w:val="24"/>
          <w:szCs w:val="24"/>
        </w:rPr>
        <w:t xml:space="preserve"> - DA FRAUDE</w:t>
      </w:r>
      <w:r w:rsidRPr="3C07BDDA" w:rsidR="6025750A">
        <w:rPr>
          <w:rFonts w:ascii="Times New Roman" w:hAnsi="Times New Roman" w:eastAsia="Arial Nova" w:cs="Times New Roman"/>
          <w:color w:val="000000" w:themeColor="text1" w:themeTint="FF" w:themeShade="FF"/>
          <w:sz w:val="24"/>
          <w:szCs w:val="24"/>
        </w:rPr>
        <w:t xml:space="preserve"> - Aquele que, tentar fraudar a arrematação, além da reparação do dano na esfera cível - </w:t>
      </w:r>
      <w:r w:rsidRPr="3C07BDDA" w:rsidR="6025750A">
        <w:rPr>
          <w:rFonts w:ascii="Times New Roman" w:hAnsi="Times New Roman" w:eastAsia="Arial Nova" w:cs="Times New Roman"/>
          <w:color w:val="000000" w:themeColor="text1" w:themeTint="FF" w:themeShade="FF"/>
          <w:sz w:val="24"/>
          <w:szCs w:val="24"/>
        </w:rPr>
        <w:t>Arts</w:t>
      </w:r>
      <w:r w:rsidRPr="3C07BDDA" w:rsidR="6025750A">
        <w:rPr>
          <w:rFonts w:ascii="Times New Roman" w:hAnsi="Times New Roman" w:eastAsia="Arial Nova" w:cs="Times New Roman"/>
          <w:color w:val="000000" w:themeColor="text1" w:themeTint="FF" w:themeShade="FF"/>
          <w:sz w:val="24"/>
          <w:szCs w:val="24"/>
        </w:rPr>
        <w:t>. 186 e 927 do Código Civil, ficará sujeito às penalidades do artigo 358 do Código Penal: Art. 358 - Impedir, perturbar ou fraudar arrematação judicial; afastar ou procurar afastar concorrente ou licitante, por meio de violência, grave ameaça, fraude ou oferecimento de vantagem: Pena - detenção, de 2 (dois) meses a 1 (um) ano, ou multa, além da pena correspondente à violência.</w:t>
      </w:r>
    </w:p>
    <w:p w:rsidR="182EB1C8" w:rsidP="014ED950" w:rsidRDefault="182EB1C8" w14:paraId="09B458D8" w14:textId="6E4BEB30">
      <w:pPr>
        <w:spacing w:after="120" w:line="276" w:lineRule="auto"/>
        <w:ind w:firstLine="709"/>
        <w:jc w:val="both"/>
        <w:rPr>
          <w:rFonts w:ascii="Times New Roman" w:hAnsi="Times New Roman" w:eastAsia="Arial Nova" w:cs="Times New Roman"/>
          <w:color w:val="000000" w:themeColor="text1" w:themeTint="FF" w:themeShade="FF"/>
          <w:sz w:val="24"/>
          <w:szCs w:val="24"/>
        </w:rPr>
      </w:pPr>
      <w:r w:rsidRPr="3C07BDDA" w:rsidR="182EB1C8">
        <w:rPr>
          <w:rFonts w:ascii="Times New Roman" w:hAnsi="Times New Roman" w:eastAsia="Arial Nova" w:cs="Times New Roman"/>
          <w:b w:val="1"/>
          <w:bCs w:val="1"/>
          <w:color w:val="000000" w:themeColor="text1" w:themeTint="FF" w:themeShade="FF"/>
          <w:sz w:val="24"/>
          <w:szCs w:val="24"/>
        </w:rPr>
        <w:t>1</w:t>
      </w:r>
      <w:r w:rsidRPr="3C07BDDA" w:rsidR="0F0FAACC">
        <w:rPr>
          <w:rFonts w:ascii="Times New Roman" w:hAnsi="Times New Roman" w:eastAsia="Arial Nova" w:cs="Times New Roman"/>
          <w:b w:val="1"/>
          <w:bCs w:val="1"/>
          <w:color w:val="000000" w:themeColor="text1" w:themeTint="FF" w:themeShade="FF"/>
          <w:sz w:val="24"/>
          <w:szCs w:val="24"/>
        </w:rPr>
        <w:t>1</w:t>
      </w:r>
      <w:r w:rsidRPr="3C07BDDA" w:rsidR="182EB1C8">
        <w:rPr>
          <w:rFonts w:ascii="Times New Roman" w:hAnsi="Times New Roman" w:eastAsia="Arial Nova" w:cs="Times New Roman"/>
          <w:b w:val="1"/>
          <w:bCs w:val="1"/>
          <w:color w:val="000000" w:themeColor="text1" w:themeTint="FF" w:themeShade="FF"/>
          <w:sz w:val="24"/>
          <w:szCs w:val="24"/>
        </w:rPr>
        <w:t xml:space="preserve"> - DÚVIDAS E ESCLARECIMENTOS</w:t>
      </w:r>
      <w:r w:rsidRPr="3C07BDDA" w:rsidR="182EB1C8">
        <w:rPr>
          <w:rFonts w:ascii="Times New Roman" w:hAnsi="Times New Roman" w:eastAsia="Arial Nova" w:cs="Times New Roman"/>
          <w:color w:val="000000" w:themeColor="text1" w:themeTint="FF" w:themeShade="FF"/>
          <w:sz w:val="24"/>
          <w:szCs w:val="24"/>
        </w:rPr>
        <w:t xml:space="preserve"> - Pessoalmente perante o Ofício onde estiver tramitando a ação, ou pela central de atendimento no telefone/WhatsApp (11) 4118-9558 e/ou e-mail: </w:t>
      </w:r>
      <w:hyperlink r:id="Rf0003505892b4a3e">
        <w:r w:rsidRPr="3C07BDDA" w:rsidR="182EB1C8">
          <w:rPr>
            <w:rStyle w:val="Hyperlink"/>
            <w:rFonts w:ascii="Times New Roman" w:hAnsi="Times New Roman" w:cs="Times New Roman"/>
            <w:sz w:val="24"/>
            <w:szCs w:val="24"/>
          </w:rPr>
          <w:t>contato@leilaoeletronico.com.br</w:t>
        </w:r>
      </w:hyperlink>
      <w:r w:rsidRPr="3C07BDDA" w:rsidR="182EB1C8">
        <w:rPr>
          <w:rFonts w:ascii="Times New Roman" w:hAnsi="Times New Roman" w:eastAsia="Arial Nova" w:cs="Times New Roman"/>
          <w:color w:val="000000" w:themeColor="text1" w:themeTint="FF" w:themeShade="FF"/>
          <w:sz w:val="24"/>
          <w:szCs w:val="24"/>
        </w:rPr>
        <w:t xml:space="preserve">. Para participar acesse </w:t>
      </w:r>
      <w:r w:rsidRPr="3C07BDDA" w:rsidR="182EB1C8">
        <w:rPr>
          <w:rStyle w:val="Hyperlink"/>
          <w:rFonts w:ascii="Times New Roman" w:hAnsi="Times New Roman" w:cs="Times New Roman"/>
          <w:sz w:val="24"/>
          <w:szCs w:val="24"/>
        </w:rPr>
        <w:t>www.leilaoeletronico.com.br</w:t>
      </w:r>
      <w:r w:rsidRPr="3C07BDDA" w:rsidR="182EB1C8">
        <w:rPr>
          <w:rFonts w:ascii="Times New Roman" w:hAnsi="Times New Roman" w:eastAsia="Arial Nova" w:cs="Times New Roman"/>
          <w:color w:val="000000" w:themeColor="text1" w:themeTint="FF" w:themeShade="FF"/>
          <w:sz w:val="24"/>
          <w:szCs w:val="24"/>
        </w:rPr>
        <w:t xml:space="preserve">.   </w:t>
      </w:r>
    </w:p>
    <w:p w:rsidR="014ED950" w:rsidP="014ED950" w:rsidRDefault="014ED950" w14:paraId="74F32E6A" w14:textId="3A7BEF28">
      <w:pPr>
        <w:spacing w:after="120" w:line="276" w:lineRule="auto"/>
        <w:ind w:firstLine="709"/>
        <w:jc w:val="both"/>
        <w:rPr>
          <w:rFonts w:ascii="Times New Roman" w:hAnsi="Times New Roman" w:eastAsia="Arial Nova" w:cs="Times New Roman"/>
          <w:color w:val="000000" w:themeColor="text1" w:themeTint="FF" w:themeShade="FF"/>
          <w:sz w:val="24"/>
          <w:szCs w:val="24"/>
        </w:rPr>
      </w:pPr>
    </w:p>
    <w:p w:rsidRPr="009C2EF7" w:rsidR="6025750A" w:rsidP="742F5CAE" w:rsidRDefault="6025750A" w14:paraId="2177765E" w14:textId="4A250F01">
      <w:pPr>
        <w:pStyle w:val="Normal"/>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color w:val="000000" w:themeColor="text1" w:themeTint="FF" w:themeShade="FF"/>
          <w:sz w:val="24"/>
          <w:szCs w:val="24"/>
        </w:rPr>
        <w:t>Fica</w:t>
      </w:r>
      <w:r w:rsidRPr="3C07BDDA" w:rsidR="55F6E0F0">
        <w:rPr>
          <w:rFonts w:ascii="Times New Roman" w:hAnsi="Times New Roman" w:eastAsia="Arial Nova" w:cs="Times New Roman"/>
          <w:color w:val="000000" w:themeColor="text1" w:themeTint="FF" w:themeShade="FF"/>
          <w:sz w:val="24"/>
          <w:szCs w:val="24"/>
        </w:rPr>
        <w:t>(m)</w:t>
      </w:r>
      <w:r w:rsidRPr="3C07BDDA" w:rsidR="6025750A">
        <w:rPr>
          <w:rFonts w:ascii="Times New Roman" w:hAnsi="Times New Roman" w:eastAsia="Arial Nova" w:cs="Times New Roman"/>
          <w:color w:val="000000" w:themeColor="text1" w:themeTint="FF" w:themeShade="FF"/>
          <w:sz w:val="24"/>
          <w:szCs w:val="24"/>
        </w:rPr>
        <w:t xml:space="preserve"> o</w:t>
      </w:r>
      <w:r w:rsidRPr="3C07BDDA" w:rsidR="3E949968">
        <w:rPr>
          <w:rFonts w:ascii="Times New Roman" w:hAnsi="Times New Roman" w:eastAsia="Arial Nova" w:cs="Times New Roman"/>
          <w:color w:val="000000" w:themeColor="text1" w:themeTint="FF" w:themeShade="FF"/>
          <w:sz w:val="24"/>
          <w:szCs w:val="24"/>
        </w:rPr>
        <w:t>(s)</w:t>
      </w:r>
      <w:r w:rsidRPr="3C07BDDA" w:rsidR="6025750A">
        <w:rPr>
          <w:rFonts w:ascii="Times New Roman" w:hAnsi="Times New Roman" w:eastAsia="Arial Nova" w:cs="Times New Roman"/>
          <w:color w:val="000000" w:themeColor="text1" w:themeTint="FF" w:themeShade="FF"/>
          <w:sz w:val="24"/>
          <w:szCs w:val="24"/>
        </w:rPr>
        <w:t xml:space="preserve"> requerido</w:t>
      </w:r>
      <w:r w:rsidRPr="3C07BDDA" w:rsidR="51190804">
        <w:rPr>
          <w:rFonts w:ascii="Times New Roman" w:hAnsi="Times New Roman" w:eastAsia="Arial Nova" w:cs="Times New Roman"/>
          <w:color w:val="000000" w:themeColor="text1" w:themeTint="FF" w:themeShade="FF"/>
          <w:sz w:val="24"/>
          <w:szCs w:val="24"/>
        </w:rPr>
        <w:t>(s)</w:t>
      </w:r>
      <w:r w:rsidRPr="3C07BDDA" w:rsidR="6025750A">
        <w:rPr>
          <w:rFonts w:ascii="Times New Roman" w:hAnsi="Times New Roman" w:eastAsia="Arial Nova" w:cs="Times New Roman"/>
          <w:color w:val="000000" w:themeColor="text1" w:themeTint="FF" w:themeShade="FF"/>
          <w:sz w:val="24"/>
          <w:szCs w:val="24"/>
        </w:rPr>
        <w:t xml:space="preserve">: </w:t>
      </w:r>
      <w:commentRangeStart w:id="2048254142"/>
      <w:r w:rsidRPr="3C07BDDA" w:rsidR="5A934879">
        <w:rPr>
          <w:rFonts w:ascii="Times New Roman" w:hAnsi="Times New Roman" w:eastAsia="Arial Nova" w:cs="Times New Roman"/>
          <w:color w:val="000000" w:themeColor="text1" w:themeTint="FF" w:themeShade="FF"/>
          <w:sz w:val="24"/>
          <w:szCs w:val="24"/>
        </w:rPr>
        <w:t xml:space="preserve">AIKA </w:t>
      </w:r>
      <w:commentRangeEnd w:id="2048254142"/>
      <w:r>
        <w:rPr>
          <w:rStyle w:val="CommentReference"/>
        </w:rPr>
        <w:commentReference w:id="2048254142"/>
      </w:r>
      <w:r w:rsidRPr="3C07BDDA" w:rsidR="5A934879">
        <w:rPr>
          <w:rFonts w:ascii="Times New Roman" w:hAnsi="Times New Roman" w:eastAsia="Arial Nova" w:cs="Times New Roman"/>
          <w:color w:val="000000" w:themeColor="text1" w:themeTint="FF" w:themeShade="FF"/>
          <w:sz w:val="24"/>
          <w:szCs w:val="24"/>
        </w:rPr>
        <w:t>UCHIDA</w:t>
      </w:r>
      <w:r w:rsidRPr="3C07BDDA" w:rsidR="0AE7C1A3">
        <w:rPr>
          <w:rFonts w:ascii="Times New Roman" w:hAnsi="Times New Roman" w:eastAsia="Arial Nova" w:cs="Times New Roman"/>
          <w:color w:val="000000" w:themeColor="text1" w:themeTint="FF" w:themeShade="FF"/>
          <w:sz w:val="24"/>
          <w:szCs w:val="24"/>
        </w:rPr>
        <w:t xml:space="preserve">, e cônjuge(s), se casado(s) for(em); bem como do(s) </w:t>
      </w:r>
      <w:r w:rsidRPr="3C07BDDA" w:rsidR="6025750A">
        <w:rPr>
          <w:rFonts w:ascii="Times New Roman" w:hAnsi="Times New Roman" w:eastAsia="Arial Nova" w:cs="Times New Roman"/>
          <w:color w:val="000000" w:themeColor="text1" w:themeTint="FF" w:themeShade="FF"/>
          <w:sz w:val="24"/>
          <w:szCs w:val="24"/>
        </w:rPr>
        <w:t>demais interessados, INTIMADOS da penhora do imóvel realizad</w:t>
      </w:r>
      <w:r w:rsidRPr="3C07BDDA" w:rsidR="3BC4BEC4">
        <w:rPr>
          <w:rFonts w:ascii="Times New Roman" w:hAnsi="Times New Roman" w:eastAsia="Arial Nova" w:cs="Times New Roman"/>
          <w:color w:val="000000" w:themeColor="text1" w:themeTint="FF" w:themeShade="FF"/>
          <w:sz w:val="24"/>
          <w:szCs w:val="24"/>
        </w:rPr>
        <w:t>a</w:t>
      </w:r>
      <w:r w:rsidRPr="3C07BDDA" w:rsidR="6025750A">
        <w:rPr>
          <w:rFonts w:ascii="Times New Roman" w:hAnsi="Times New Roman" w:eastAsia="Arial Nova" w:cs="Times New Roman"/>
          <w:color w:val="000000" w:themeColor="text1" w:themeTint="FF" w:themeShade="FF"/>
          <w:sz w:val="24"/>
          <w:szCs w:val="24"/>
        </w:rPr>
        <w:t xml:space="preserve"> em </w:t>
      </w:r>
      <w:r w:rsidRPr="3C07BDDA" w:rsidR="5367FFD0">
        <w:rPr>
          <w:rFonts w:ascii="Times New Roman" w:hAnsi="Times New Roman" w:eastAsia="Arial Nova" w:cs="Times New Roman"/>
          <w:color w:val="000000" w:themeColor="text1" w:themeTint="FF" w:themeShade="FF"/>
          <w:sz w:val="24"/>
          <w:szCs w:val="24"/>
        </w:rPr>
        <w:t xml:space="preserve">03/02/2022 (fls. 118-119) </w:t>
      </w:r>
      <w:r w:rsidRPr="3C07BDDA" w:rsidR="6025750A">
        <w:rPr>
          <w:rFonts w:ascii="Times New Roman" w:hAnsi="Times New Roman" w:eastAsia="Arial Nova" w:cs="Times New Roman"/>
          <w:color w:val="000000" w:themeColor="text1" w:themeTint="FF" w:themeShade="FF"/>
          <w:sz w:val="24"/>
          <w:szCs w:val="24"/>
        </w:rPr>
        <w:t>e das designações supra, caso não seja(m) localizado(a)(s) para a intimação pessoal.</w:t>
      </w:r>
    </w:p>
    <w:p w:rsidR="6025750A" w:rsidP="009C2EF7" w:rsidRDefault="6025750A" w14:paraId="30C0D6BD" w14:textId="65A9F303">
      <w:pPr>
        <w:spacing w:after="120" w:line="276" w:lineRule="auto"/>
        <w:ind w:firstLine="709"/>
        <w:jc w:val="both"/>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color w:val="000000" w:themeColor="text1" w:themeTint="FF" w:themeShade="FF"/>
          <w:sz w:val="24"/>
          <w:szCs w:val="24"/>
        </w:rPr>
        <w:t>Será o presente edital, por extrato, afixado e publicado ficando desde já consignado que é suficiente a publicação na rede mundial de computadores (art. 887, §2º, CPC).</w:t>
      </w:r>
    </w:p>
    <w:p w:rsidRPr="009C2EF7" w:rsidR="00BB0D7D" w:rsidP="009C2EF7" w:rsidRDefault="00BB0D7D" w14:paraId="43DCA709" w14:textId="77777777">
      <w:pPr>
        <w:spacing w:after="120" w:line="276" w:lineRule="auto"/>
        <w:ind w:firstLine="709"/>
        <w:jc w:val="both"/>
        <w:rPr>
          <w:rFonts w:ascii="Times New Roman" w:hAnsi="Times New Roman" w:eastAsia="Arial Nova" w:cs="Times New Roman"/>
          <w:color w:val="000000" w:themeColor="text1"/>
          <w:sz w:val="24"/>
          <w:szCs w:val="24"/>
        </w:rPr>
      </w:pPr>
    </w:p>
    <w:p w:rsidR="00BB0D7D" w:rsidP="00BB0D7D" w:rsidRDefault="00BB0D7D" w14:paraId="53F0E2DC" w14:textId="5F05407D">
      <w:pPr>
        <w:spacing w:after="120" w:line="276" w:lineRule="auto"/>
        <w:jc w:val="center"/>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color w:val="000000" w:themeColor="text1" w:themeTint="FF" w:themeShade="FF"/>
          <w:sz w:val="24"/>
          <w:szCs w:val="24"/>
        </w:rPr>
        <w:t xml:space="preserve">São Paulo, </w:t>
      </w:r>
      <w:r w:rsidRPr="3C07BDDA" w:rsidR="42C8363A">
        <w:rPr>
          <w:rFonts w:ascii="Times New Roman" w:hAnsi="Times New Roman" w:eastAsia="Arial Nova" w:cs="Times New Roman"/>
          <w:color w:val="000000" w:themeColor="text1" w:themeTint="FF" w:themeShade="FF"/>
          <w:sz w:val="24"/>
          <w:szCs w:val="24"/>
        </w:rPr>
        <w:t xml:space="preserve">15 de maio </w:t>
      </w:r>
      <w:r w:rsidRPr="3C07BDDA" w:rsidR="6025750A">
        <w:rPr>
          <w:rFonts w:ascii="Times New Roman" w:hAnsi="Times New Roman" w:eastAsia="Arial Nova" w:cs="Times New Roman"/>
          <w:color w:val="000000" w:themeColor="text1" w:themeTint="FF" w:themeShade="FF"/>
          <w:sz w:val="24"/>
          <w:szCs w:val="24"/>
        </w:rPr>
        <w:t>de</w:t>
      </w:r>
      <w:r w:rsidRPr="3C07BDDA" w:rsidR="6025750A">
        <w:rPr>
          <w:rFonts w:ascii="Times New Roman" w:hAnsi="Times New Roman" w:eastAsia="Arial Nova" w:cs="Times New Roman"/>
          <w:color w:val="000000" w:themeColor="text1" w:themeTint="FF" w:themeShade="FF"/>
          <w:sz w:val="24"/>
          <w:szCs w:val="24"/>
        </w:rPr>
        <w:t xml:space="preserve"> </w:t>
      </w:r>
      <w:r w:rsidRPr="3C07BDDA" w:rsidR="01A5EDE7">
        <w:rPr>
          <w:rFonts w:ascii="Times New Roman" w:hAnsi="Times New Roman" w:eastAsia="Arial Nova" w:cs="Times New Roman"/>
          <w:color w:val="000000" w:themeColor="text1" w:themeTint="FF" w:themeShade="FF"/>
          <w:sz w:val="24"/>
          <w:szCs w:val="24"/>
        </w:rPr>
        <w:t>202</w:t>
      </w:r>
      <w:r w:rsidRPr="3C07BDDA" w:rsidR="0F87B9BC">
        <w:rPr>
          <w:rFonts w:ascii="Times New Roman" w:hAnsi="Times New Roman" w:eastAsia="Arial Nova" w:cs="Times New Roman"/>
          <w:color w:val="000000" w:themeColor="text1" w:themeTint="FF" w:themeShade="FF"/>
          <w:sz w:val="24"/>
          <w:szCs w:val="24"/>
        </w:rPr>
        <w:t>6</w:t>
      </w:r>
      <w:r w:rsidRPr="3C07BDDA" w:rsidR="6025750A">
        <w:rPr>
          <w:rFonts w:ascii="Times New Roman" w:hAnsi="Times New Roman" w:eastAsia="Arial Nova" w:cs="Times New Roman"/>
          <w:color w:val="000000" w:themeColor="text1" w:themeTint="FF" w:themeShade="FF"/>
          <w:sz w:val="24"/>
          <w:szCs w:val="24"/>
        </w:rPr>
        <w:t>.</w:t>
      </w:r>
    </w:p>
    <w:p w:rsidRPr="009C2EF7" w:rsidR="00BB0D7D" w:rsidP="00BB0D7D" w:rsidRDefault="00BB0D7D" w14:paraId="25E4741A" w14:textId="77777777">
      <w:pPr>
        <w:spacing w:after="120" w:line="276" w:lineRule="auto"/>
        <w:jc w:val="center"/>
        <w:rPr>
          <w:rFonts w:ascii="Times New Roman" w:hAnsi="Times New Roman" w:eastAsia="Arial Nova" w:cs="Times New Roman"/>
          <w:color w:val="000000" w:themeColor="text1"/>
          <w:sz w:val="24"/>
          <w:szCs w:val="24"/>
        </w:rPr>
      </w:pPr>
    </w:p>
    <w:p w:rsidR="6025750A" w:rsidP="00BB0D7D" w:rsidRDefault="6025750A" w14:paraId="0B5F1666" w14:textId="4846CDC8">
      <w:pPr>
        <w:spacing w:after="120" w:line="276" w:lineRule="auto"/>
        <w:jc w:val="center"/>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color w:val="000000" w:themeColor="text1" w:themeTint="FF" w:themeShade="FF"/>
          <w:sz w:val="24"/>
          <w:szCs w:val="24"/>
        </w:rPr>
        <w:t>Eu, _______________________, Escrevente Digitei,</w:t>
      </w:r>
    </w:p>
    <w:p w:rsidRPr="009C2EF7" w:rsidR="00BB0D7D" w:rsidP="00BB0D7D" w:rsidRDefault="00BB0D7D" w14:paraId="5F513E4E" w14:textId="77777777">
      <w:pPr>
        <w:spacing w:after="120" w:line="276" w:lineRule="auto"/>
        <w:jc w:val="center"/>
        <w:rPr>
          <w:rFonts w:ascii="Times New Roman" w:hAnsi="Times New Roman" w:eastAsia="Arial Nova" w:cs="Times New Roman"/>
          <w:color w:val="000000" w:themeColor="text1"/>
          <w:sz w:val="24"/>
          <w:szCs w:val="24"/>
        </w:rPr>
      </w:pPr>
    </w:p>
    <w:p w:rsidR="00BB0D7D" w:rsidP="00BB0D7D" w:rsidRDefault="6025750A" w14:paraId="18141E0C" w14:textId="56D17C76">
      <w:pPr>
        <w:spacing w:after="120" w:line="276" w:lineRule="auto"/>
        <w:jc w:val="center"/>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color w:val="000000" w:themeColor="text1" w:themeTint="FF" w:themeShade="FF"/>
          <w:sz w:val="24"/>
          <w:szCs w:val="24"/>
        </w:rPr>
        <w:t>Eu, _______________________, Escrivã(o) Diretor (a), Subscrevi.</w:t>
      </w:r>
    </w:p>
    <w:p w:rsidR="00BB0D7D" w:rsidP="00BB0D7D" w:rsidRDefault="00BB0D7D" w14:paraId="3DA0AD5C" w14:textId="58276AE0">
      <w:pPr>
        <w:spacing w:after="120" w:line="276" w:lineRule="auto"/>
        <w:jc w:val="center"/>
        <w:rPr>
          <w:rFonts w:ascii="Times New Roman" w:hAnsi="Times New Roman" w:eastAsia="Arial Nova" w:cs="Times New Roman"/>
          <w:color w:val="000000" w:themeColor="text1"/>
          <w:sz w:val="24"/>
          <w:szCs w:val="24"/>
        </w:rPr>
      </w:pPr>
    </w:p>
    <w:p w:rsidRPr="009C2EF7" w:rsidR="19F2DFC3" w:rsidP="3C07BDDA" w:rsidRDefault="19F2DFC3" w14:paraId="7DBAA322" w14:textId="4E8943B9">
      <w:pPr>
        <w:pStyle w:val="Normal"/>
        <w:spacing w:after="120" w:line="276" w:lineRule="auto"/>
        <w:jc w:val="center"/>
        <w:rPr>
          <w:rFonts w:ascii="Times New Roman" w:hAnsi="Times New Roman" w:eastAsia="Arial Nova" w:cs="Times New Roman"/>
          <w:color w:val="000000" w:themeColor="text1"/>
          <w:sz w:val="24"/>
          <w:szCs w:val="24"/>
        </w:rPr>
      </w:pPr>
      <w:r w:rsidRPr="3C07BDDA" w:rsidR="6025750A">
        <w:rPr>
          <w:rFonts w:ascii="Times New Roman" w:hAnsi="Times New Roman" w:eastAsia="Arial Nova" w:cs="Times New Roman"/>
          <w:color w:val="000000" w:themeColor="text1" w:themeTint="FF" w:themeShade="FF"/>
          <w:sz w:val="24"/>
          <w:szCs w:val="24"/>
        </w:rPr>
        <w:t>_______________________________</w:t>
      </w:r>
      <w:r w:rsidRPr="3C07BDDA" w:rsidR="748C1FBC">
        <w:rPr>
          <w:rFonts w:ascii="Times New Roman" w:hAnsi="Times New Roman" w:eastAsia="Arial Nova" w:cs="Times New Roman"/>
          <w:color w:val="000000" w:themeColor="text1" w:themeTint="FF" w:themeShade="FF"/>
          <w:sz w:val="24"/>
          <w:szCs w:val="24"/>
        </w:rPr>
        <w:t xml:space="preserve"> </w:t>
      </w:r>
      <w:r w:rsidRPr="3C07BDDA" w:rsidR="548B6D91">
        <w:rPr>
          <w:rFonts w:ascii="Times New Roman" w:hAnsi="Times New Roman" w:eastAsia="Arial Nova" w:cs="Times New Roman"/>
          <w:color w:val="000000" w:themeColor="text1" w:themeTint="FF" w:themeShade="FF"/>
          <w:sz w:val="24"/>
          <w:szCs w:val="24"/>
        </w:rPr>
        <w:t>ANA LAURA CORREA RODRIGUES</w:t>
      </w:r>
      <w:r w:rsidRPr="3C07BDDA" w:rsidR="642EAA27">
        <w:rPr>
          <w:rFonts w:ascii="Times New Roman" w:hAnsi="Times New Roman" w:eastAsia="Arial Nova" w:cs="Times New Roman"/>
          <w:color w:val="000000" w:themeColor="text1" w:themeTint="FF" w:themeShade="FF"/>
          <w:sz w:val="24"/>
          <w:szCs w:val="24"/>
        </w:rPr>
        <w:t xml:space="preserve"> (</w:t>
      </w:r>
      <w:r w:rsidRPr="3C07BDDA" w:rsidR="3EAEBF05">
        <w:rPr>
          <w:rFonts w:ascii="Times New Roman" w:hAnsi="Times New Roman" w:eastAsia="Arial Nova" w:cs="Times New Roman"/>
          <w:color w:val="000000" w:themeColor="text1" w:themeTint="FF" w:themeShade="FF"/>
          <w:sz w:val="24"/>
          <w:szCs w:val="24"/>
        </w:rPr>
        <w:t>JUÍZA</w:t>
      </w:r>
      <w:r w:rsidRPr="3C07BDDA" w:rsidR="642EAA27">
        <w:rPr>
          <w:rFonts w:ascii="Times New Roman" w:hAnsi="Times New Roman" w:eastAsia="Arial Nova" w:cs="Times New Roman"/>
          <w:color w:val="000000" w:themeColor="text1" w:themeTint="FF" w:themeShade="FF"/>
          <w:sz w:val="24"/>
          <w:szCs w:val="24"/>
        </w:rPr>
        <w:t>)</w:t>
      </w:r>
    </w:p>
    <w:sectPr w:rsidRPr="009C2EF7" w:rsidR="19F2DFC3">
      <w:headerReference w:type="default" r:id="rId9"/>
      <w:footerReference w:type="default" r:id="rId10"/>
      <w:pgSz w:w="11907" w:h="16839"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FE" w:author="Felipe Souza | Leilão Eletrônico" w:date="2026-05-15T09:45:43" w:id="183469899">
    <w:p xmlns:w14="http://schemas.microsoft.com/office/word/2010/wordml" xmlns:w="http://schemas.openxmlformats.org/wordprocessingml/2006/main" w:rsidR="4EA428AE" w:rsidRDefault="34B90177" w14:paraId="655162CF" w14:textId="16551F09">
      <w:pPr>
        <w:pStyle w:val="CommentText"/>
      </w:pPr>
      <w:r>
        <w:rPr>
          <w:rStyle w:val="CommentReference"/>
        </w:rPr>
        <w:annotationRef/>
      </w:r>
      <w:r w:rsidRPr="1945D386" w:rsidR="18B5FC98">
        <w:t>Avenida Fagundes Filho, 1071, Unidade 32, Vila Monte Alegre - São Paulo-SP - CEP 04304-011</w:t>
      </w:r>
    </w:p>
  </w:comment>
  <w:comment xmlns:w="http://schemas.openxmlformats.org/wordprocessingml/2006/main" w:initials="FE" w:author="Felipe Souza | Leilão Eletrônico" w:date="2026-05-15T10:42:39" w:id="190528580">
    <w:p xmlns:w14="http://schemas.microsoft.com/office/word/2010/wordml" xmlns:w="http://schemas.openxmlformats.org/wordprocessingml/2006/main" w:rsidR="6565C0FC" w:rsidRDefault="6CA27B0D" w14:paraId="45FDA840" w14:textId="02A00174">
      <w:pPr>
        <w:pStyle w:val="CommentText"/>
      </w:pPr>
      <w:r>
        <w:rPr>
          <w:rStyle w:val="CommentReference"/>
        </w:rPr>
        <w:annotationRef/>
      </w:r>
      <w:r w:rsidRPr="78C69923" w:rsidR="5EBB74B0">
        <w:t>OCUPANTE:</w:t>
      </w:r>
    </w:p>
    <w:p xmlns:w14="http://schemas.microsoft.com/office/word/2010/wordml" xmlns:w="http://schemas.openxmlformats.org/wordprocessingml/2006/main" w:rsidR="21FAA014" w:rsidRDefault="64D26C6F" w14:paraId="71F70153" w14:textId="6BD6D31B">
      <w:pPr>
        <w:pStyle w:val="CommentText"/>
      </w:pPr>
      <w:r w:rsidRPr="28488BEA" w:rsidR="554C59E3">
        <w:t>Rua Riachuelo, 265 - Apto. 32 - Sé - São Paulo/SP - CEP 01007-000</w:t>
      </w:r>
    </w:p>
  </w:comment>
  <w:comment xmlns:w="http://schemas.openxmlformats.org/wordprocessingml/2006/main" w:initials="FE" w:author="Felipe Souza | Leilão Eletrônico" w:date="2026-05-15T09:45:43" w:id="2048254142">
    <w:p xmlns:w14="http://schemas.microsoft.com/office/word/2010/wordml" xmlns:w="http://schemas.openxmlformats.org/wordprocessingml/2006/main" w:rsidR="397A6F52" w:rsidRDefault="4AABC648" w14:paraId="234D40B4" w14:textId="1A91F947">
      <w:pPr>
        <w:pStyle w:val="CommentText"/>
      </w:pPr>
      <w:r>
        <w:rPr>
          <w:rStyle w:val="CommentReference"/>
        </w:rPr>
        <w:annotationRef/>
      </w:r>
      <w:r w:rsidRPr="6C77993C" w:rsidR="5E66F4B8">
        <w:t>Avenida Fagundes Filho, 1071, Unidade 32, Vila Monte Alegre - São Paulo-SP - CEP 04304-011</w:t>
      </w:r>
    </w:p>
  </w:comment>
</w:comments>
</file>

<file path=word/commentsExtended.xml><?xml version="1.0" encoding="utf-8"?>
<w15:commentsEx xmlns:mc="http://schemas.openxmlformats.org/markup-compatibility/2006" xmlns:w15="http://schemas.microsoft.com/office/word/2012/wordml" mc:Ignorable="w15">
  <w15:commentEx w15:done="0" w15:paraId="655162CF"/>
  <w15:commentEx w15:done="0" w15:paraId="71F70153"/>
  <w15:commentEx w15:done="0" w15:paraId="234D40B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55233E" w16cex:dateUtc="2026-05-15T12:45:43.542Z"/>
  <w16cex:commentExtensible w16cex:durableId="0F88558C" w16cex:dateUtc="2026-05-15T13:42:39.603Z"/>
  <w16cex:commentExtensible w16cex:durableId="08CA9946" w16cex:dateUtc="2026-05-15T12:45:43.542Z"/>
</w16cex:commentsExtensible>
</file>

<file path=word/commentsIds.xml><?xml version="1.0" encoding="utf-8"?>
<w16cid:commentsIds xmlns:mc="http://schemas.openxmlformats.org/markup-compatibility/2006" xmlns:w16cid="http://schemas.microsoft.com/office/word/2016/wordml/cid" mc:Ignorable="w16cid">
  <w16cid:commentId w16cid:paraId="655162CF" w16cid:durableId="3C55233E"/>
  <w16cid:commentId w16cid:paraId="71F70153" w16cid:durableId="0F88558C"/>
  <w16cid:commentId w16cid:paraId="234D40B4" w16cid:durableId="08CA99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7116" w:rsidRDefault="00357116" w14:paraId="61C41A24" w14:textId="77777777">
      <w:pPr>
        <w:spacing w:after="0" w:line="240" w:lineRule="auto"/>
      </w:pPr>
      <w:r>
        <w:separator/>
      </w:r>
    </w:p>
  </w:endnote>
  <w:endnote w:type="continuationSeparator" w:id="0">
    <w:p w:rsidR="00357116" w:rsidRDefault="00357116" w14:paraId="15F57B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8310"/>
      <w:gridCol w:w="345"/>
      <w:gridCol w:w="360"/>
    </w:tblGrid>
    <w:tr w:rsidR="24734D48" w:rsidTr="24734D48" w14:paraId="6798E0FF" w14:textId="77777777">
      <w:trPr>
        <w:trHeight w:val="300"/>
      </w:trPr>
      <w:tc>
        <w:tcPr>
          <w:tcW w:w="8310" w:type="dxa"/>
        </w:tcPr>
        <w:p w:rsidR="24734D48" w:rsidP="24734D48" w:rsidRDefault="24734D48" w14:paraId="583BE5D1" w14:textId="29745F02">
          <w:pPr>
            <w:pStyle w:val="Cabealho"/>
            <w:ind w:left="-115"/>
            <w:jc w:val="center"/>
            <w:rPr>
              <w:rFonts w:ascii="Times New Roman" w:hAnsi="Times New Roman" w:eastAsia="Times New Roman" w:cs="Times New Roman"/>
              <w:sz w:val="18"/>
              <w:szCs w:val="18"/>
            </w:rPr>
          </w:pPr>
          <w:r w:rsidRPr="24734D48">
            <w:rPr>
              <w:rFonts w:ascii="Times New Roman" w:hAnsi="Times New Roman" w:eastAsia="Times New Roman" w:cs="Times New Roman"/>
              <w:sz w:val="18"/>
              <w:szCs w:val="18"/>
            </w:rPr>
            <w:t>_________________________________________________________________________________________</w:t>
          </w:r>
        </w:p>
        <w:p w:rsidR="24734D48" w:rsidP="24734D48" w:rsidRDefault="24734D48" w14:paraId="69A7E44B" w14:textId="71858C8F">
          <w:pPr>
            <w:pStyle w:val="Cabealho"/>
            <w:ind w:left="-115"/>
            <w:jc w:val="center"/>
            <w:rPr>
              <w:rFonts w:ascii="Times New Roman" w:hAnsi="Times New Roman" w:eastAsia="Times New Roman" w:cs="Times New Roman"/>
              <w:sz w:val="18"/>
              <w:szCs w:val="18"/>
            </w:rPr>
          </w:pPr>
          <w:r w:rsidRPr="24734D48">
            <w:rPr>
              <w:rFonts w:ascii="Times New Roman" w:hAnsi="Times New Roman" w:eastAsia="Times New Roman" w:cs="Times New Roman"/>
              <w:sz w:val="18"/>
              <w:szCs w:val="18"/>
            </w:rPr>
            <w:t xml:space="preserve">Site: </w:t>
          </w:r>
          <w:hyperlink r:id="rId1">
            <w:r w:rsidRPr="24734D48">
              <w:rPr>
                <w:rStyle w:val="Hyperlink"/>
                <w:rFonts w:ascii="Times New Roman" w:hAnsi="Times New Roman" w:eastAsia="Times New Roman" w:cs="Times New Roman"/>
                <w:sz w:val="18"/>
                <w:szCs w:val="18"/>
              </w:rPr>
              <w:t>www.leilaoeletronico.com.br</w:t>
            </w:r>
          </w:hyperlink>
          <w:r w:rsidRPr="24734D48">
            <w:rPr>
              <w:rFonts w:ascii="Times New Roman" w:hAnsi="Times New Roman" w:eastAsia="Times New Roman" w:cs="Times New Roman"/>
              <w:sz w:val="18"/>
              <w:szCs w:val="18"/>
            </w:rPr>
            <w:t xml:space="preserve"> - e-mail </w:t>
          </w:r>
          <w:hyperlink r:id="rId2">
            <w:r w:rsidRPr="24734D48">
              <w:rPr>
                <w:rStyle w:val="Hyperlink"/>
                <w:rFonts w:ascii="Times New Roman" w:hAnsi="Times New Roman" w:eastAsia="Times New Roman" w:cs="Times New Roman"/>
                <w:sz w:val="18"/>
                <w:szCs w:val="18"/>
              </w:rPr>
              <w:t>contato@leilaoeletronico.com.br</w:t>
            </w:r>
          </w:hyperlink>
          <w:r w:rsidRPr="24734D48">
            <w:rPr>
              <w:rFonts w:ascii="Times New Roman" w:hAnsi="Times New Roman" w:eastAsia="Times New Roman" w:cs="Times New Roman"/>
              <w:sz w:val="18"/>
              <w:szCs w:val="18"/>
            </w:rPr>
            <w:t xml:space="preserve"> </w:t>
          </w:r>
          <w:r>
            <w:br/>
          </w:r>
          <w:r w:rsidRPr="24734D48">
            <w:rPr>
              <w:rFonts w:ascii="Times New Roman" w:hAnsi="Times New Roman" w:eastAsia="Times New Roman" w:cs="Times New Roman"/>
              <w:sz w:val="18"/>
              <w:szCs w:val="18"/>
            </w:rPr>
            <w:t>telefone/WhatsApp (11) 4118-9558</w:t>
          </w:r>
          <w:r>
            <w:br/>
          </w:r>
          <w:r w:rsidRPr="24734D48">
            <w:rPr>
              <w:rFonts w:ascii="Times New Roman" w:hAnsi="Times New Roman" w:eastAsia="Times New Roman" w:cs="Times New Roman"/>
              <w:sz w:val="18"/>
              <w:szCs w:val="18"/>
            </w:rPr>
            <w:t>Endereço: Av. Angélica, nº 2.466, conjuntos 162/164, São Paulo/SP, CEP 01228-200</w:t>
          </w:r>
        </w:p>
      </w:tc>
      <w:tc>
        <w:tcPr>
          <w:tcW w:w="345" w:type="dxa"/>
        </w:tcPr>
        <w:p w:rsidR="24734D48" w:rsidP="24734D48" w:rsidRDefault="24734D48" w14:paraId="11D4D151" w14:textId="769018FD">
          <w:pPr>
            <w:pStyle w:val="Cabealho"/>
            <w:jc w:val="center"/>
          </w:pPr>
        </w:p>
      </w:tc>
      <w:tc>
        <w:tcPr>
          <w:tcW w:w="360" w:type="dxa"/>
        </w:tcPr>
        <w:p w:rsidR="24734D48" w:rsidP="24734D48" w:rsidRDefault="24734D48" w14:paraId="095C33CC" w14:textId="05FF7E2E">
          <w:pPr>
            <w:pStyle w:val="Cabealho"/>
            <w:ind w:right="-115"/>
            <w:jc w:val="right"/>
          </w:pPr>
        </w:p>
      </w:tc>
    </w:tr>
  </w:tbl>
  <w:p w:rsidR="24734D48" w:rsidP="24734D48" w:rsidRDefault="24734D48" w14:paraId="1A1F22E6" w14:textId="797598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7116" w:rsidRDefault="00357116" w14:paraId="27EB434C" w14:textId="77777777">
      <w:pPr>
        <w:spacing w:after="0" w:line="240" w:lineRule="auto"/>
      </w:pPr>
      <w:r>
        <w:separator/>
      </w:r>
    </w:p>
  </w:footnote>
  <w:footnote w:type="continuationSeparator" w:id="0">
    <w:p w:rsidR="00357116" w:rsidRDefault="00357116" w14:paraId="0BDC0E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0" w:type="auto"/>
      <w:tblLayout w:type="fixed"/>
      <w:tblLook w:val="06A0" w:firstRow="1" w:lastRow="0" w:firstColumn="1" w:lastColumn="0" w:noHBand="1" w:noVBand="1"/>
    </w:tblPr>
    <w:tblGrid>
      <w:gridCol w:w="3005"/>
      <w:gridCol w:w="3005"/>
      <w:gridCol w:w="3005"/>
    </w:tblGrid>
    <w:tr w:rsidR="24734D48" w:rsidTr="24734D48" w14:paraId="097A97C2" w14:textId="77777777">
      <w:trPr>
        <w:trHeight w:val="300"/>
      </w:trPr>
      <w:tc>
        <w:tcPr>
          <w:tcW w:w="3005" w:type="dxa"/>
        </w:tcPr>
        <w:p w:rsidR="24734D48" w:rsidP="24734D48" w:rsidRDefault="24734D48" w14:paraId="423C1F38" w14:textId="181F58B7">
          <w:pPr>
            <w:pStyle w:val="Cabealho"/>
            <w:ind w:left="-115"/>
            <w:jc w:val="center"/>
          </w:pPr>
        </w:p>
      </w:tc>
      <w:tc>
        <w:tcPr>
          <w:tcW w:w="3005" w:type="dxa"/>
        </w:tcPr>
        <w:p w:rsidR="24734D48" w:rsidP="24734D48" w:rsidRDefault="24734D48" w14:paraId="45C926E1" w14:textId="23A7D827">
          <w:pPr>
            <w:pStyle w:val="Cabealho"/>
            <w:jc w:val="center"/>
          </w:pPr>
          <w:r>
            <w:rPr>
              <w:noProof/>
            </w:rPr>
            <w:drawing>
              <wp:inline distT="0" distB="0" distL="0" distR="0" wp14:anchorId="54B20967" wp14:editId="2F163113">
                <wp:extent cx="1115125" cy="924724"/>
                <wp:effectExtent l="0" t="0" r="0" b="0"/>
                <wp:docPr id="1162233106" name="Imagem 116223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15125" cy="924724"/>
                        </a:xfrm>
                        <a:prstGeom prst="rect">
                          <a:avLst/>
                        </a:prstGeom>
                      </pic:spPr>
                    </pic:pic>
                  </a:graphicData>
                </a:graphic>
              </wp:inline>
            </w:drawing>
          </w:r>
        </w:p>
      </w:tc>
      <w:tc>
        <w:tcPr>
          <w:tcW w:w="3005" w:type="dxa"/>
        </w:tcPr>
        <w:p w:rsidR="24734D48" w:rsidP="24734D48" w:rsidRDefault="24734D48" w14:paraId="62B8C625" w14:textId="67ED93E9">
          <w:pPr>
            <w:pStyle w:val="Cabealho"/>
            <w:ind w:right="-115"/>
            <w:jc w:val="right"/>
          </w:pPr>
        </w:p>
      </w:tc>
    </w:tr>
  </w:tbl>
  <w:p w:rsidR="24734D48" w:rsidP="24734D48" w:rsidRDefault="24734D48" w14:paraId="5DDF46F1" w14:textId="33146E59">
    <w:pPr>
      <w:pStyle w:val="Cabealho"/>
    </w:pPr>
  </w:p>
</w:hdr>
</file>

<file path=word/intelligence2.xml><?xml version="1.0" encoding="utf-8"?>
<int2:intelligence xmlns:int2="http://schemas.microsoft.com/office/intelligence/2020/intelligence">
  <int2:observations>
    <int2:textHash int2:hashCode="VwtQGmc+TBFKIf" int2:id="YbJ3RBV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334D1"/>
    <w:multiLevelType w:val="multilevel"/>
    <w:tmpl w:val="D3445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1A6B9"/>
    <w:multiLevelType w:val="hybridMultilevel"/>
    <w:tmpl w:val="B630DAD8"/>
    <w:lvl w:ilvl="0" w:tplc="43DCDD5C">
      <w:start w:val="1"/>
      <w:numFmt w:val="decimal"/>
      <w:lvlText w:val="%1)"/>
      <w:lvlJc w:val="left"/>
      <w:pPr>
        <w:ind w:left="720" w:hanging="360"/>
      </w:pPr>
    </w:lvl>
    <w:lvl w:ilvl="1" w:tplc="9280C47E">
      <w:start w:val="1"/>
      <w:numFmt w:val="lowerLetter"/>
      <w:lvlText w:val="%2."/>
      <w:lvlJc w:val="left"/>
      <w:pPr>
        <w:ind w:left="1440" w:hanging="360"/>
      </w:pPr>
    </w:lvl>
    <w:lvl w:ilvl="2" w:tplc="8D96398A">
      <w:start w:val="1"/>
      <w:numFmt w:val="lowerRoman"/>
      <w:lvlText w:val="%3."/>
      <w:lvlJc w:val="right"/>
      <w:pPr>
        <w:ind w:left="2160" w:hanging="180"/>
      </w:pPr>
    </w:lvl>
    <w:lvl w:ilvl="3" w:tplc="C6B4A232">
      <w:start w:val="1"/>
      <w:numFmt w:val="decimal"/>
      <w:lvlText w:val="%4."/>
      <w:lvlJc w:val="left"/>
      <w:pPr>
        <w:ind w:left="2880" w:hanging="360"/>
      </w:pPr>
    </w:lvl>
    <w:lvl w:ilvl="4" w:tplc="EB12CF52">
      <w:start w:val="1"/>
      <w:numFmt w:val="lowerLetter"/>
      <w:lvlText w:val="%5."/>
      <w:lvlJc w:val="left"/>
      <w:pPr>
        <w:ind w:left="3600" w:hanging="360"/>
      </w:pPr>
    </w:lvl>
    <w:lvl w:ilvl="5" w:tplc="064E1E1C">
      <w:start w:val="1"/>
      <w:numFmt w:val="lowerRoman"/>
      <w:lvlText w:val="%6."/>
      <w:lvlJc w:val="right"/>
      <w:pPr>
        <w:ind w:left="4320" w:hanging="180"/>
      </w:pPr>
    </w:lvl>
    <w:lvl w:ilvl="6" w:tplc="5D1A0118">
      <w:start w:val="1"/>
      <w:numFmt w:val="decimal"/>
      <w:lvlText w:val="%7."/>
      <w:lvlJc w:val="left"/>
      <w:pPr>
        <w:ind w:left="5040" w:hanging="360"/>
      </w:pPr>
    </w:lvl>
    <w:lvl w:ilvl="7" w:tplc="3522D1EA">
      <w:start w:val="1"/>
      <w:numFmt w:val="lowerLetter"/>
      <w:lvlText w:val="%8."/>
      <w:lvlJc w:val="left"/>
      <w:pPr>
        <w:ind w:left="5760" w:hanging="360"/>
      </w:pPr>
    </w:lvl>
    <w:lvl w:ilvl="8" w:tplc="AF56ED0E">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Felipe Souza | Leilão Eletrônico">
    <w15:presenceInfo w15:providerId="AD" w15:userId="S::felipe.souza@leilaoeletronico.com.br::a2fd92cc-ee60-4a7b-96f3-cae1163c24e6"/>
  </w15:person>
  <w15:person w15:author="Felipe Souza | Leilão Eletrônico">
    <w15:presenceInfo w15:providerId="AD" w15:userId="S::felipe.souza@leilaoeletronico.com.br::a2fd92cc-ee60-4a7b-96f3-cae1163c24e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55"/>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D45F29"/>
    <w:rsid w:val="001D428D"/>
    <w:rsid w:val="002F7903"/>
    <w:rsid w:val="00357116"/>
    <w:rsid w:val="003815D9"/>
    <w:rsid w:val="00540CA4"/>
    <w:rsid w:val="0071D4C0"/>
    <w:rsid w:val="007A397B"/>
    <w:rsid w:val="008E0739"/>
    <w:rsid w:val="009C2EF7"/>
    <w:rsid w:val="00BB0D7D"/>
    <w:rsid w:val="00CE8D69"/>
    <w:rsid w:val="0103463D"/>
    <w:rsid w:val="0115D400"/>
    <w:rsid w:val="011DC5A3"/>
    <w:rsid w:val="014ED950"/>
    <w:rsid w:val="0163993A"/>
    <w:rsid w:val="016E0437"/>
    <w:rsid w:val="01A5EDE7"/>
    <w:rsid w:val="01B75DC1"/>
    <w:rsid w:val="01D0572D"/>
    <w:rsid w:val="01D0F34E"/>
    <w:rsid w:val="01FCBECC"/>
    <w:rsid w:val="020DA521"/>
    <w:rsid w:val="0244408D"/>
    <w:rsid w:val="02CC2C6C"/>
    <w:rsid w:val="02FE2A0B"/>
    <w:rsid w:val="038C85EA"/>
    <w:rsid w:val="03A8FE5A"/>
    <w:rsid w:val="03CCF6B5"/>
    <w:rsid w:val="0415F8C8"/>
    <w:rsid w:val="041B5C18"/>
    <w:rsid w:val="046B6E8D"/>
    <w:rsid w:val="047B861D"/>
    <w:rsid w:val="04868EAD"/>
    <w:rsid w:val="049FFAF1"/>
    <w:rsid w:val="04D274BF"/>
    <w:rsid w:val="0507DD93"/>
    <w:rsid w:val="054545E3"/>
    <w:rsid w:val="0554B866"/>
    <w:rsid w:val="05E2999B"/>
    <w:rsid w:val="05F9941B"/>
    <w:rsid w:val="0609F208"/>
    <w:rsid w:val="062427C1"/>
    <w:rsid w:val="063912D4"/>
    <w:rsid w:val="063B387D"/>
    <w:rsid w:val="064E423A"/>
    <w:rsid w:val="0652FB04"/>
    <w:rsid w:val="066C70BB"/>
    <w:rsid w:val="0673F24B"/>
    <w:rsid w:val="06848654"/>
    <w:rsid w:val="06B37086"/>
    <w:rsid w:val="06B3D46B"/>
    <w:rsid w:val="070132BD"/>
    <w:rsid w:val="070EBEC4"/>
    <w:rsid w:val="071B24B9"/>
    <w:rsid w:val="073222F5"/>
    <w:rsid w:val="077B1274"/>
    <w:rsid w:val="0792B7E5"/>
    <w:rsid w:val="07B89466"/>
    <w:rsid w:val="07C0764F"/>
    <w:rsid w:val="07E6DE81"/>
    <w:rsid w:val="07EC6D02"/>
    <w:rsid w:val="080AEE03"/>
    <w:rsid w:val="0811C9D5"/>
    <w:rsid w:val="083452DF"/>
    <w:rsid w:val="08839C7F"/>
    <w:rsid w:val="08C34D2D"/>
    <w:rsid w:val="08C63417"/>
    <w:rsid w:val="0913B23D"/>
    <w:rsid w:val="092B4FF2"/>
    <w:rsid w:val="095A964B"/>
    <w:rsid w:val="0994C302"/>
    <w:rsid w:val="09EAD95C"/>
    <w:rsid w:val="09F6BC21"/>
    <w:rsid w:val="0A0AD3C0"/>
    <w:rsid w:val="0A182493"/>
    <w:rsid w:val="0A4A48B7"/>
    <w:rsid w:val="0A5FD53B"/>
    <w:rsid w:val="0A62B5E3"/>
    <w:rsid w:val="0AB661CE"/>
    <w:rsid w:val="0AB6A437"/>
    <w:rsid w:val="0AC3C022"/>
    <w:rsid w:val="0AD08B4F"/>
    <w:rsid w:val="0AE7C1A3"/>
    <w:rsid w:val="0B17D90C"/>
    <w:rsid w:val="0B240DC4"/>
    <w:rsid w:val="0B477EF8"/>
    <w:rsid w:val="0B529156"/>
    <w:rsid w:val="0B7E669B"/>
    <w:rsid w:val="0B8C58F6"/>
    <w:rsid w:val="0BF69A2A"/>
    <w:rsid w:val="0C0BC1FC"/>
    <w:rsid w:val="0C109ADB"/>
    <w:rsid w:val="0C317D58"/>
    <w:rsid w:val="0C8F21FD"/>
    <w:rsid w:val="0CBB8C9A"/>
    <w:rsid w:val="0CD1E049"/>
    <w:rsid w:val="0CE6A2E3"/>
    <w:rsid w:val="0D0C5269"/>
    <w:rsid w:val="0D13B414"/>
    <w:rsid w:val="0D21C2AC"/>
    <w:rsid w:val="0D570E57"/>
    <w:rsid w:val="0D5B80E7"/>
    <w:rsid w:val="0D87A1EA"/>
    <w:rsid w:val="0D8CB896"/>
    <w:rsid w:val="0D9A6B64"/>
    <w:rsid w:val="0DAC5420"/>
    <w:rsid w:val="0DAF3850"/>
    <w:rsid w:val="0DB24239"/>
    <w:rsid w:val="0DED5E92"/>
    <w:rsid w:val="0E07D9D3"/>
    <w:rsid w:val="0E2A86DB"/>
    <w:rsid w:val="0E45FA32"/>
    <w:rsid w:val="0E694CE2"/>
    <w:rsid w:val="0E75840B"/>
    <w:rsid w:val="0E82F59A"/>
    <w:rsid w:val="0EA8B1C4"/>
    <w:rsid w:val="0EEC2829"/>
    <w:rsid w:val="0EECC100"/>
    <w:rsid w:val="0F0901CB"/>
    <w:rsid w:val="0F0FAACC"/>
    <w:rsid w:val="0F656AEE"/>
    <w:rsid w:val="0F87B9BC"/>
    <w:rsid w:val="103960E4"/>
    <w:rsid w:val="1058B25F"/>
    <w:rsid w:val="1073849C"/>
    <w:rsid w:val="1076ABF1"/>
    <w:rsid w:val="10964A24"/>
    <w:rsid w:val="1104B056"/>
    <w:rsid w:val="110871FB"/>
    <w:rsid w:val="111A621A"/>
    <w:rsid w:val="113FACBF"/>
    <w:rsid w:val="114CD399"/>
    <w:rsid w:val="11629320"/>
    <w:rsid w:val="1182B0BF"/>
    <w:rsid w:val="11C86A3E"/>
    <w:rsid w:val="122D06A2"/>
    <w:rsid w:val="12802DF3"/>
    <w:rsid w:val="12900C82"/>
    <w:rsid w:val="129822DD"/>
    <w:rsid w:val="12B4B469"/>
    <w:rsid w:val="12E53B24"/>
    <w:rsid w:val="12F17208"/>
    <w:rsid w:val="136C8BA6"/>
    <w:rsid w:val="1394042C"/>
    <w:rsid w:val="1401BEED"/>
    <w:rsid w:val="145365E5"/>
    <w:rsid w:val="1465A892"/>
    <w:rsid w:val="14957738"/>
    <w:rsid w:val="14CCDDC3"/>
    <w:rsid w:val="14CCDDC3"/>
    <w:rsid w:val="15081156"/>
    <w:rsid w:val="1508829B"/>
    <w:rsid w:val="15126186"/>
    <w:rsid w:val="151FF1BE"/>
    <w:rsid w:val="15B49EBA"/>
    <w:rsid w:val="15CA774F"/>
    <w:rsid w:val="15EDD9E4"/>
    <w:rsid w:val="15EF3646"/>
    <w:rsid w:val="1624DB09"/>
    <w:rsid w:val="1629E341"/>
    <w:rsid w:val="162B6871"/>
    <w:rsid w:val="1642FB81"/>
    <w:rsid w:val="16431B8E"/>
    <w:rsid w:val="165ECF7A"/>
    <w:rsid w:val="16640A69"/>
    <w:rsid w:val="16723A63"/>
    <w:rsid w:val="1685B92B"/>
    <w:rsid w:val="168A3171"/>
    <w:rsid w:val="16B60A65"/>
    <w:rsid w:val="16B7A380"/>
    <w:rsid w:val="16B88FA9"/>
    <w:rsid w:val="16BCDD24"/>
    <w:rsid w:val="1734C1C3"/>
    <w:rsid w:val="173732D2"/>
    <w:rsid w:val="176F4CA5"/>
    <w:rsid w:val="17896545"/>
    <w:rsid w:val="182EB1C8"/>
    <w:rsid w:val="185A479E"/>
    <w:rsid w:val="185C0827"/>
    <w:rsid w:val="187F840D"/>
    <w:rsid w:val="18A22007"/>
    <w:rsid w:val="18BDC6B8"/>
    <w:rsid w:val="18D7F6CF"/>
    <w:rsid w:val="18EDF31A"/>
    <w:rsid w:val="18F6A2E6"/>
    <w:rsid w:val="1926D708"/>
    <w:rsid w:val="195CFB9B"/>
    <w:rsid w:val="19867916"/>
    <w:rsid w:val="19F2DFC3"/>
    <w:rsid w:val="1A1E99FE"/>
    <w:rsid w:val="1AABA49D"/>
    <w:rsid w:val="1AC2A769"/>
    <w:rsid w:val="1AD9F651"/>
    <w:rsid w:val="1AE8EEEB"/>
    <w:rsid w:val="1AFBF5EF"/>
    <w:rsid w:val="1B57641E"/>
    <w:rsid w:val="1C09805D"/>
    <w:rsid w:val="1C42F1FE"/>
    <w:rsid w:val="1C8FABD4"/>
    <w:rsid w:val="1CA579B3"/>
    <w:rsid w:val="1CB1727C"/>
    <w:rsid w:val="1CB45C75"/>
    <w:rsid w:val="1CD1CB3D"/>
    <w:rsid w:val="1CD45F29"/>
    <w:rsid w:val="1CE5D3F9"/>
    <w:rsid w:val="1CEA14EF"/>
    <w:rsid w:val="1CF71D4D"/>
    <w:rsid w:val="1CFBD5DE"/>
    <w:rsid w:val="1D146522"/>
    <w:rsid w:val="1D2D8598"/>
    <w:rsid w:val="1D61DA3A"/>
    <w:rsid w:val="1D656954"/>
    <w:rsid w:val="1D9754D0"/>
    <w:rsid w:val="1DAD10C9"/>
    <w:rsid w:val="1DCB2ABA"/>
    <w:rsid w:val="1DDA9504"/>
    <w:rsid w:val="1E0513DA"/>
    <w:rsid w:val="1E099226"/>
    <w:rsid w:val="1E7FD102"/>
    <w:rsid w:val="1E820F4A"/>
    <w:rsid w:val="1E926E9B"/>
    <w:rsid w:val="1EA224C7"/>
    <w:rsid w:val="1EDFA157"/>
    <w:rsid w:val="1EE74835"/>
    <w:rsid w:val="1F54897E"/>
    <w:rsid w:val="1F58D479"/>
    <w:rsid w:val="1F5A3ED1"/>
    <w:rsid w:val="1F5B011E"/>
    <w:rsid w:val="1F6F619B"/>
    <w:rsid w:val="1F9BAF69"/>
    <w:rsid w:val="1FB01674"/>
    <w:rsid w:val="203376A0"/>
    <w:rsid w:val="204F7B24"/>
    <w:rsid w:val="20A2808C"/>
    <w:rsid w:val="20B18470"/>
    <w:rsid w:val="20CEFBE7"/>
    <w:rsid w:val="2116C0D9"/>
    <w:rsid w:val="2140AF02"/>
    <w:rsid w:val="21697617"/>
    <w:rsid w:val="216D01AB"/>
    <w:rsid w:val="21A7FD25"/>
    <w:rsid w:val="21DAB3A3"/>
    <w:rsid w:val="225B9DA3"/>
    <w:rsid w:val="2260FB3C"/>
    <w:rsid w:val="22A03BBA"/>
    <w:rsid w:val="22D81FF2"/>
    <w:rsid w:val="22DE2AD7"/>
    <w:rsid w:val="22E1089C"/>
    <w:rsid w:val="23011C94"/>
    <w:rsid w:val="239D08D6"/>
    <w:rsid w:val="23BC3BB7"/>
    <w:rsid w:val="23C84618"/>
    <w:rsid w:val="23E62811"/>
    <w:rsid w:val="23F2490F"/>
    <w:rsid w:val="2431B585"/>
    <w:rsid w:val="24734D48"/>
    <w:rsid w:val="2473F053"/>
    <w:rsid w:val="249A7F83"/>
    <w:rsid w:val="24B50E61"/>
    <w:rsid w:val="24BE01C8"/>
    <w:rsid w:val="251C054B"/>
    <w:rsid w:val="25D14B49"/>
    <w:rsid w:val="26192A03"/>
    <w:rsid w:val="26233EAE"/>
    <w:rsid w:val="262AA7F1"/>
    <w:rsid w:val="262B49AC"/>
    <w:rsid w:val="2638413F"/>
    <w:rsid w:val="26532B7F"/>
    <w:rsid w:val="2687BAA9"/>
    <w:rsid w:val="26A83B81"/>
    <w:rsid w:val="27251FD1"/>
    <w:rsid w:val="2726C2A3"/>
    <w:rsid w:val="27290FDD"/>
    <w:rsid w:val="274D14E6"/>
    <w:rsid w:val="27599611"/>
    <w:rsid w:val="27D42AAA"/>
    <w:rsid w:val="27E5BE12"/>
    <w:rsid w:val="27F53424"/>
    <w:rsid w:val="27F995F5"/>
    <w:rsid w:val="284AD0EA"/>
    <w:rsid w:val="28C1CD03"/>
    <w:rsid w:val="28D71A78"/>
    <w:rsid w:val="28F36466"/>
    <w:rsid w:val="29443E3C"/>
    <w:rsid w:val="29504A20"/>
    <w:rsid w:val="2974DAD5"/>
    <w:rsid w:val="2975B526"/>
    <w:rsid w:val="29BC034B"/>
    <w:rsid w:val="29BD98F5"/>
    <w:rsid w:val="29D1E95D"/>
    <w:rsid w:val="29EF7CCE"/>
    <w:rsid w:val="29FD57EE"/>
    <w:rsid w:val="2A3C71D1"/>
    <w:rsid w:val="2A555195"/>
    <w:rsid w:val="2AD07855"/>
    <w:rsid w:val="2B407F32"/>
    <w:rsid w:val="2B413361"/>
    <w:rsid w:val="2B4FDE87"/>
    <w:rsid w:val="2B8B29EB"/>
    <w:rsid w:val="2BA00091"/>
    <w:rsid w:val="2BEA9F27"/>
    <w:rsid w:val="2BF1CD4E"/>
    <w:rsid w:val="2BF2746A"/>
    <w:rsid w:val="2BFC9F69"/>
    <w:rsid w:val="2BFE9A34"/>
    <w:rsid w:val="2C21C009"/>
    <w:rsid w:val="2C6A5139"/>
    <w:rsid w:val="2C79A678"/>
    <w:rsid w:val="2C87EAE2"/>
    <w:rsid w:val="2C8A037F"/>
    <w:rsid w:val="2CE81B44"/>
    <w:rsid w:val="2D3806BE"/>
    <w:rsid w:val="2D4B4762"/>
    <w:rsid w:val="2D53467A"/>
    <w:rsid w:val="2D5B0E7F"/>
    <w:rsid w:val="2D647D01"/>
    <w:rsid w:val="2D762D8B"/>
    <w:rsid w:val="2DA050F2"/>
    <w:rsid w:val="2DA98950"/>
    <w:rsid w:val="2DADE714"/>
    <w:rsid w:val="2DBA2AE0"/>
    <w:rsid w:val="2E17A364"/>
    <w:rsid w:val="2E23BB43"/>
    <w:rsid w:val="2E380188"/>
    <w:rsid w:val="2E3891E3"/>
    <w:rsid w:val="2E6B63F7"/>
    <w:rsid w:val="2EA21E65"/>
    <w:rsid w:val="2ECFDE77"/>
    <w:rsid w:val="2F275701"/>
    <w:rsid w:val="2F59FACA"/>
    <w:rsid w:val="2F7BEFB1"/>
    <w:rsid w:val="2F86FC83"/>
    <w:rsid w:val="2FAEFAFB"/>
    <w:rsid w:val="30116B44"/>
    <w:rsid w:val="306ADD0C"/>
    <w:rsid w:val="306BAED8"/>
    <w:rsid w:val="307EB480"/>
    <w:rsid w:val="30A69913"/>
    <w:rsid w:val="30B7AC50"/>
    <w:rsid w:val="30EA91AB"/>
    <w:rsid w:val="30F8648B"/>
    <w:rsid w:val="30FF6F60"/>
    <w:rsid w:val="3101C4A0"/>
    <w:rsid w:val="3133E6E9"/>
    <w:rsid w:val="3156BE7C"/>
    <w:rsid w:val="318FAD4A"/>
    <w:rsid w:val="31B653E8"/>
    <w:rsid w:val="31F5E702"/>
    <w:rsid w:val="32077F39"/>
    <w:rsid w:val="32103067"/>
    <w:rsid w:val="32396162"/>
    <w:rsid w:val="32829DA7"/>
    <w:rsid w:val="3314DE82"/>
    <w:rsid w:val="33257990"/>
    <w:rsid w:val="333D2CD5"/>
    <w:rsid w:val="33649BFE"/>
    <w:rsid w:val="336D9142"/>
    <w:rsid w:val="33912503"/>
    <w:rsid w:val="33A1E63D"/>
    <w:rsid w:val="33C02E87"/>
    <w:rsid w:val="33C7CC3F"/>
    <w:rsid w:val="33CBC613"/>
    <w:rsid w:val="33D63FDF"/>
    <w:rsid w:val="3419D8BA"/>
    <w:rsid w:val="342D89EF"/>
    <w:rsid w:val="34949786"/>
    <w:rsid w:val="34B3740E"/>
    <w:rsid w:val="34E8A536"/>
    <w:rsid w:val="34F374BA"/>
    <w:rsid w:val="3526D50B"/>
    <w:rsid w:val="35441184"/>
    <w:rsid w:val="35566839"/>
    <w:rsid w:val="35650689"/>
    <w:rsid w:val="35695868"/>
    <w:rsid w:val="357E692E"/>
    <w:rsid w:val="35879044"/>
    <w:rsid w:val="359B0750"/>
    <w:rsid w:val="35C62710"/>
    <w:rsid w:val="35CE7C84"/>
    <w:rsid w:val="35D7783D"/>
    <w:rsid w:val="35EF04C4"/>
    <w:rsid w:val="36005D6B"/>
    <w:rsid w:val="365B6C80"/>
    <w:rsid w:val="36613F62"/>
    <w:rsid w:val="36AB837B"/>
    <w:rsid w:val="36E75719"/>
    <w:rsid w:val="370967BE"/>
    <w:rsid w:val="371BC189"/>
    <w:rsid w:val="37302D58"/>
    <w:rsid w:val="37302D58"/>
    <w:rsid w:val="3757287A"/>
    <w:rsid w:val="375BFFE7"/>
    <w:rsid w:val="3772B785"/>
    <w:rsid w:val="3775901B"/>
    <w:rsid w:val="37B0D987"/>
    <w:rsid w:val="37B28EF5"/>
    <w:rsid w:val="37B5E946"/>
    <w:rsid w:val="37C2045F"/>
    <w:rsid w:val="381C5ED1"/>
    <w:rsid w:val="38243A8D"/>
    <w:rsid w:val="3835B8AD"/>
    <w:rsid w:val="38427A87"/>
    <w:rsid w:val="38A5381F"/>
    <w:rsid w:val="38BE651E"/>
    <w:rsid w:val="3922309E"/>
    <w:rsid w:val="395DD4C0"/>
    <w:rsid w:val="3968ED87"/>
    <w:rsid w:val="3986C213"/>
    <w:rsid w:val="399B8081"/>
    <w:rsid w:val="39CC76C7"/>
    <w:rsid w:val="39DF41D9"/>
    <w:rsid w:val="3A02BC66"/>
    <w:rsid w:val="3A4CB317"/>
    <w:rsid w:val="3A634C58"/>
    <w:rsid w:val="3A6B44F9"/>
    <w:rsid w:val="3AA8CA46"/>
    <w:rsid w:val="3AAD8878"/>
    <w:rsid w:val="3ACB1746"/>
    <w:rsid w:val="3ADDB281"/>
    <w:rsid w:val="3AE0E01A"/>
    <w:rsid w:val="3AF0CA62"/>
    <w:rsid w:val="3B27D09E"/>
    <w:rsid w:val="3B293692"/>
    <w:rsid w:val="3B30F9A8"/>
    <w:rsid w:val="3B357A88"/>
    <w:rsid w:val="3B3DFCDB"/>
    <w:rsid w:val="3B4AE3EA"/>
    <w:rsid w:val="3B62DCCA"/>
    <w:rsid w:val="3B73B4DE"/>
    <w:rsid w:val="3B816902"/>
    <w:rsid w:val="3B85E9C3"/>
    <w:rsid w:val="3B89FC6E"/>
    <w:rsid w:val="3BAF0FA8"/>
    <w:rsid w:val="3BC4BEC4"/>
    <w:rsid w:val="3BDA5809"/>
    <w:rsid w:val="3BE35769"/>
    <w:rsid w:val="3BE377B8"/>
    <w:rsid w:val="3BFA4E89"/>
    <w:rsid w:val="3C07BDDA"/>
    <w:rsid w:val="3C41A1B9"/>
    <w:rsid w:val="3C790C1C"/>
    <w:rsid w:val="3C8860F0"/>
    <w:rsid w:val="3CB1CE01"/>
    <w:rsid w:val="3CC506F3"/>
    <w:rsid w:val="3D014823"/>
    <w:rsid w:val="3D0A52FB"/>
    <w:rsid w:val="3D358713"/>
    <w:rsid w:val="3D6AA4EC"/>
    <w:rsid w:val="3D7913AB"/>
    <w:rsid w:val="3E12463F"/>
    <w:rsid w:val="3E779601"/>
    <w:rsid w:val="3E84CDC0"/>
    <w:rsid w:val="3E949968"/>
    <w:rsid w:val="3E94E6C2"/>
    <w:rsid w:val="3E9849BC"/>
    <w:rsid w:val="3E9FF224"/>
    <w:rsid w:val="3EAEBF05"/>
    <w:rsid w:val="3EC53EA1"/>
    <w:rsid w:val="3EE3FB78"/>
    <w:rsid w:val="3EF42137"/>
    <w:rsid w:val="3F0992CB"/>
    <w:rsid w:val="3F0E9AF0"/>
    <w:rsid w:val="3F36BD7B"/>
    <w:rsid w:val="3F399A20"/>
    <w:rsid w:val="3F807C7F"/>
    <w:rsid w:val="3FF376BB"/>
    <w:rsid w:val="402928B3"/>
    <w:rsid w:val="406FA096"/>
    <w:rsid w:val="40C4A697"/>
    <w:rsid w:val="40F0E7A3"/>
    <w:rsid w:val="41085C3C"/>
    <w:rsid w:val="412790B2"/>
    <w:rsid w:val="413421DF"/>
    <w:rsid w:val="413AFDE6"/>
    <w:rsid w:val="4140853A"/>
    <w:rsid w:val="419173EA"/>
    <w:rsid w:val="41C6E126"/>
    <w:rsid w:val="42259089"/>
    <w:rsid w:val="424F5A95"/>
    <w:rsid w:val="42C8363A"/>
    <w:rsid w:val="42CD9DF7"/>
    <w:rsid w:val="432E458A"/>
    <w:rsid w:val="43B718A7"/>
    <w:rsid w:val="43BB5268"/>
    <w:rsid w:val="44156532"/>
    <w:rsid w:val="441FEC33"/>
    <w:rsid w:val="44451A3F"/>
    <w:rsid w:val="448C6269"/>
    <w:rsid w:val="44A2C9AD"/>
    <w:rsid w:val="44EBF70D"/>
    <w:rsid w:val="4523EE01"/>
    <w:rsid w:val="454B1E6A"/>
    <w:rsid w:val="455EE10D"/>
    <w:rsid w:val="4578595F"/>
    <w:rsid w:val="458BA8AD"/>
    <w:rsid w:val="46004342"/>
    <w:rsid w:val="4623499A"/>
    <w:rsid w:val="463043A3"/>
    <w:rsid w:val="4640C699"/>
    <w:rsid w:val="4685AFFF"/>
    <w:rsid w:val="468A5D5A"/>
    <w:rsid w:val="46CF6982"/>
    <w:rsid w:val="4727790E"/>
    <w:rsid w:val="4732B7DC"/>
    <w:rsid w:val="47647D96"/>
    <w:rsid w:val="476D4706"/>
    <w:rsid w:val="47797143"/>
    <w:rsid w:val="47B484A1"/>
    <w:rsid w:val="47E21B01"/>
    <w:rsid w:val="4816C9AA"/>
    <w:rsid w:val="4829B2BE"/>
    <w:rsid w:val="4846C651"/>
    <w:rsid w:val="4856583D"/>
    <w:rsid w:val="4894D20D"/>
    <w:rsid w:val="489656C7"/>
    <w:rsid w:val="48BF85FC"/>
    <w:rsid w:val="49486A95"/>
    <w:rsid w:val="497C0377"/>
    <w:rsid w:val="497CDDBB"/>
    <w:rsid w:val="49C3CF6A"/>
    <w:rsid w:val="49EE8F73"/>
    <w:rsid w:val="49FCFABA"/>
    <w:rsid w:val="4A39EB5B"/>
    <w:rsid w:val="4A4A7464"/>
    <w:rsid w:val="4A586247"/>
    <w:rsid w:val="4A5F19D0"/>
    <w:rsid w:val="4AA966C9"/>
    <w:rsid w:val="4AB8CB21"/>
    <w:rsid w:val="4AC310DA"/>
    <w:rsid w:val="4AD26797"/>
    <w:rsid w:val="4AFF8FB3"/>
    <w:rsid w:val="4B0F6FBA"/>
    <w:rsid w:val="4B76F0F1"/>
    <w:rsid w:val="4BB33447"/>
    <w:rsid w:val="4BB7431A"/>
    <w:rsid w:val="4BBAFF88"/>
    <w:rsid w:val="4C22995E"/>
    <w:rsid w:val="4C5414AE"/>
    <w:rsid w:val="4C72FD98"/>
    <w:rsid w:val="4C7E06B7"/>
    <w:rsid w:val="4C84F8F7"/>
    <w:rsid w:val="4C89E4B3"/>
    <w:rsid w:val="4C93A199"/>
    <w:rsid w:val="4CAC279B"/>
    <w:rsid w:val="4D174001"/>
    <w:rsid w:val="4D21076B"/>
    <w:rsid w:val="4D515294"/>
    <w:rsid w:val="4D524835"/>
    <w:rsid w:val="4D59FD8C"/>
    <w:rsid w:val="4D63B81D"/>
    <w:rsid w:val="4DAB60B4"/>
    <w:rsid w:val="4DBBF2C7"/>
    <w:rsid w:val="4DCE9BEB"/>
    <w:rsid w:val="4DD5407C"/>
    <w:rsid w:val="4DE61E7A"/>
    <w:rsid w:val="4E10EC91"/>
    <w:rsid w:val="4E141BC9"/>
    <w:rsid w:val="4E303A19"/>
    <w:rsid w:val="4E49543C"/>
    <w:rsid w:val="4EB3EB96"/>
    <w:rsid w:val="4EFF887E"/>
    <w:rsid w:val="4F176B97"/>
    <w:rsid w:val="4FC2E0EB"/>
    <w:rsid w:val="4FD6C0A1"/>
    <w:rsid w:val="50065EA9"/>
    <w:rsid w:val="5034CB0B"/>
    <w:rsid w:val="5064474A"/>
    <w:rsid w:val="509E7482"/>
    <w:rsid w:val="509F8E33"/>
    <w:rsid w:val="50BF74A3"/>
    <w:rsid w:val="50D87AAF"/>
    <w:rsid w:val="51190804"/>
    <w:rsid w:val="511C03B0"/>
    <w:rsid w:val="512457B1"/>
    <w:rsid w:val="512EFAD8"/>
    <w:rsid w:val="5151C7AC"/>
    <w:rsid w:val="516C2950"/>
    <w:rsid w:val="517B099D"/>
    <w:rsid w:val="518C73D6"/>
    <w:rsid w:val="51D056A0"/>
    <w:rsid w:val="51F04256"/>
    <w:rsid w:val="526A2BB5"/>
    <w:rsid w:val="528CC7D9"/>
    <w:rsid w:val="52B1480C"/>
    <w:rsid w:val="52BD8E07"/>
    <w:rsid w:val="5303FDCA"/>
    <w:rsid w:val="53055EE3"/>
    <w:rsid w:val="5329D8CC"/>
    <w:rsid w:val="5367FFD0"/>
    <w:rsid w:val="53757B85"/>
    <w:rsid w:val="537DC156"/>
    <w:rsid w:val="53A0958F"/>
    <w:rsid w:val="53A21EE6"/>
    <w:rsid w:val="54037859"/>
    <w:rsid w:val="5405FC16"/>
    <w:rsid w:val="548B6D91"/>
    <w:rsid w:val="54A82D86"/>
    <w:rsid w:val="5501B183"/>
    <w:rsid w:val="554E69C8"/>
    <w:rsid w:val="55798209"/>
    <w:rsid w:val="5591EB76"/>
    <w:rsid w:val="55A1CC77"/>
    <w:rsid w:val="55F6E0F0"/>
    <w:rsid w:val="56025EAD"/>
    <w:rsid w:val="5631CB51"/>
    <w:rsid w:val="5696BD5F"/>
    <w:rsid w:val="56C77987"/>
    <w:rsid w:val="572139BD"/>
    <w:rsid w:val="572D1628"/>
    <w:rsid w:val="57844769"/>
    <w:rsid w:val="57A98539"/>
    <w:rsid w:val="5831608C"/>
    <w:rsid w:val="586349E8"/>
    <w:rsid w:val="58828112"/>
    <w:rsid w:val="58960730"/>
    <w:rsid w:val="59137246"/>
    <w:rsid w:val="597C1B6D"/>
    <w:rsid w:val="5985906D"/>
    <w:rsid w:val="5986AC7D"/>
    <w:rsid w:val="5A2C614A"/>
    <w:rsid w:val="5A3358D5"/>
    <w:rsid w:val="5A934879"/>
    <w:rsid w:val="5AA8A83E"/>
    <w:rsid w:val="5AB21041"/>
    <w:rsid w:val="5AEE8F3E"/>
    <w:rsid w:val="5B1A8CD2"/>
    <w:rsid w:val="5B2EB966"/>
    <w:rsid w:val="5BACABB6"/>
    <w:rsid w:val="5BD76984"/>
    <w:rsid w:val="5BD7F3B8"/>
    <w:rsid w:val="5C0EA59E"/>
    <w:rsid w:val="5C254408"/>
    <w:rsid w:val="5C2B644D"/>
    <w:rsid w:val="5C5695C8"/>
    <w:rsid w:val="5C5EA18C"/>
    <w:rsid w:val="5C983905"/>
    <w:rsid w:val="5CC8DE62"/>
    <w:rsid w:val="5CEBA891"/>
    <w:rsid w:val="5CF43948"/>
    <w:rsid w:val="5D05FEE3"/>
    <w:rsid w:val="5D7FA7FB"/>
    <w:rsid w:val="5DE5EB3C"/>
    <w:rsid w:val="5DE9E1C4"/>
    <w:rsid w:val="5DEB9473"/>
    <w:rsid w:val="5E399694"/>
    <w:rsid w:val="5E43E743"/>
    <w:rsid w:val="5E6890A9"/>
    <w:rsid w:val="5EA6E85E"/>
    <w:rsid w:val="5EC39DA0"/>
    <w:rsid w:val="5F08EF09"/>
    <w:rsid w:val="5F3BA35B"/>
    <w:rsid w:val="5F57EB6D"/>
    <w:rsid w:val="5F7D550B"/>
    <w:rsid w:val="5F833069"/>
    <w:rsid w:val="5FD00B69"/>
    <w:rsid w:val="5FEAE537"/>
    <w:rsid w:val="60007AB1"/>
    <w:rsid w:val="60047E24"/>
    <w:rsid w:val="600B30E2"/>
    <w:rsid w:val="6025750A"/>
    <w:rsid w:val="6042864A"/>
    <w:rsid w:val="607C0D05"/>
    <w:rsid w:val="60908519"/>
    <w:rsid w:val="610AE9D6"/>
    <w:rsid w:val="612928CC"/>
    <w:rsid w:val="61309BBB"/>
    <w:rsid w:val="6153B905"/>
    <w:rsid w:val="61549465"/>
    <w:rsid w:val="616014D1"/>
    <w:rsid w:val="61691F5D"/>
    <w:rsid w:val="6185875B"/>
    <w:rsid w:val="619986DF"/>
    <w:rsid w:val="619C23A7"/>
    <w:rsid w:val="61B7977F"/>
    <w:rsid w:val="61BB3B4F"/>
    <w:rsid w:val="61BF19B4"/>
    <w:rsid w:val="61EE07B8"/>
    <w:rsid w:val="620034A9"/>
    <w:rsid w:val="620034A9"/>
    <w:rsid w:val="6211EE42"/>
    <w:rsid w:val="624447AF"/>
    <w:rsid w:val="6249287A"/>
    <w:rsid w:val="6286E60E"/>
    <w:rsid w:val="62B98F0A"/>
    <w:rsid w:val="62D0941F"/>
    <w:rsid w:val="62FDEF21"/>
    <w:rsid w:val="63023D7C"/>
    <w:rsid w:val="63067CFF"/>
    <w:rsid w:val="631CBA28"/>
    <w:rsid w:val="633C5875"/>
    <w:rsid w:val="63570BB0"/>
    <w:rsid w:val="636E9F7B"/>
    <w:rsid w:val="6378479A"/>
    <w:rsid w:val="63F985E5"/>
    <w:rsid w:val="64051B4E"/>
    <w:rsid w:val="642EAA27"/>
    <w:rsid w:val="6479D913"/>
    <w:rsid w:val="6483C4DE"/>
    <w:rsid w:val="64D4565A"/>
    <w:rsid w:val="651A6E7C"/>
    <w:rsid w:val="654ED81D"/>
    <w:rsid w:val="657BC293"/>
    <w:rsid w:val="657E1525"/>
    <w:rsid w:val="6585D962"/>
    <w:rsid w:val="65BC8676"/>
    <w:rsid w:val="65E3290F"/>
    <w:rsid w:val="65EF6218"/>
    <w:rsid w:val="663BE3DD"/>
    <w:rsid w:val="66641375"/>
    <w:rsid w:val="66ACE129"/>
    <w:rsid w:val="66B4CEAF"/>
    <w:rsid w:val="66D643B9"/>
    <w:rsid w:val="66E5EEF0"/>
    <w:rsid w:val="66E9519A"/>
    <w:rsid w:val="6701761F"/>
    <w:rsid w:val="671366F6"/>
    <w:rsid w:val="6715D204"/>
    <w:rsid w:val="675D609B"/>
    <w:rsid w:val="67BFE083"/>
    <w:rsid w:val="67EAB421"/>
    <w:rsid w:val="682E02CB"/>
    <w:rsid w:val="682E5B38"/>
    <w:rsid w:val="6863B93D"/>
    <w:rsid w:val="6866779D"/>
    <w:rsid w:val="68693C15"/>
    <w:rsid w:val="6896F6F1"/>
    <w:rsid w:val="68985D4C"/>
    <w:rsid w:val="68AD60A4"/>
    <w:rsid w:val="69134CCB"/>
    <w:rsid w:val="691CF858"/>
    <w:rsid w:val="694691BC"/>
    <w:rsid w:val="69EC6F71"/>
    <w:rsid w:val="6A0985FC"/>
    <w:rsid w:val="6A582782"/>
    <w:rsid w:val="6A82C83A"/>
    <w:rsid w:val="6A94292D"/>
    <w:rsid w:val="6A95F298"/>
    <w:rsid w:val="6AF4215B"/>
    <w:rsid w:val="6AFFE6FE"/>
    <w:rsid w:val="6B054169"/>
    <w:rsid w:val="6B121325"/>
    <w:rsid w:val="6B400DB1"/>
    <w:rsid w:val="6B6561E1"/>
    <w:rsid w:val="6BB5B8A7"/>
    <w:rsid w:val="6BC435D1"/>
    <w:rsid w:val="6C6200DA"/>
    <w:rsid w:val="6CA6D0BE"/>
    <w:rsid w:val="6CA856B3"/>
    <w:rsid w:val="6CAF0CF6"/>
    <w:rsid w:val="6CB5A189"/>
    <w:rsid w:val="6CD435A9"/>
    <w:rsid w:val="6D0D12D9"/>
    <w:rsid w:val="6D1367F1"/>
    <w:rsid w:val="6D387BC1"/>
    <w:rsid w:val="6D407EE5"/>
    <w:rsid w:val="6D468AC7"/>
    <w:rsid w:val="6D594963"/>
    <w:rsid w:val="6D59B502"/>
    <w:rsid w:val="6D867E6F"/>
    <w:rsid w:val="6DA75162"/>
    <w:rsid w:val="6DD5BF04"/>
    <w:rsid w:val="6DE49405"/>
    <w:rsid w:val="6E3ACDAD"/>
    <w:rsid w:val="6E5171EA"/>
    <w:rsid w:val="6E525F68"/>
    <w:rsid w:val="6EAB1144"/>
    <w:rsid w:val="6EB7F30E"/>
    <w:rsid w:val="6EF199C6"/>
    <w:rsid w:val="6F48B28D"/>
    <w:rsid w:val="702FFFBA"/>
    <w:rsid w:val="702FFFBA"/>
    <w:rsid w:val="704E0A4D"/>
    <w:rsid w:val="705BB0F5"/>
    <w:rsid w:val="7064D39C"/>
    <w:rsid w:val="70933242"/>
    <w:rsid w:val="70B41D45"/>
    <w:rsid w:val="70E4EDFE"/>
    <w:rsid w:val="70E4FA5A"/>
    <w:rsid w:val="71134E16"/>
    <w:rsid w:val="711D1CAE"/>
    <w:rsid w:val="71489615"/>
    <w:rsid w:val="7186FB6D"/>
    <w:rsid w:val="7192719A"/>
    <w:rsid w:val="71D53D7E"/>
    <w:rsid w:val="71DA0514"/>
    <w:rsid w:val="71EF93D0"/>
    <w:rsid w:val="721F4B3D"/>
    <w:rsid w:val="723EB68A"/>
    <w:rsid w:val="72ADF84F"/>
    <w:rsid w:val="72C68617"/>
    <w:rsid w:val="72E3DA52"/>
    <w:rsid w:val="736B2BEF"/>
    <w:rsid w:val="73A03D49"/>
    <w:rsid w:val="73A0B43F"/>
    <w:rsid w:val="73B9AD00"/>
    <w:rsid w:val="73E1443D"/>
    <w:rsid w:val="73ED5E75"/>
    <w:rsid w:val="742F5CAE"/>
    <w:rsid w:val="748C1FBC"/>
    <w:rsid w:val="74F3E627"/>
    <w:rsid w:val="75739C97"/>
    <w:rsid w:val="76051CE6"/>
    <w:rsid w:val="76058FFC"/>
    <w:rsid w:val="760CE6B3"/>
    <w:rsid w:val="762AD9DC"/>
    <w:rsid w:val="763D6803"/>
    <w:rsid w:val="7655ECDC"/>
    <w:rsid w:val="7656E1AD"/>
    <w:rsid w:val="7677F0F9"/>
    <w:rsid w:val="7682D133"/>
    <w:rsid w:val="76895327"/>
    <w:rsid w:val="768F9CF6"/>
    <w:rsid w:val="76A989AC"/>
    <w:rsid w:val="76CAF279"/>
    <w:rsid w:val="7705DD85"/>
    <w:rsid w:val="77482964"/>
    <w:rsid w:val="7764CC12"/>
    <w:rsid w:val="778A2B08"/>
    <w:rsid w:val="779FECC3"/>
    <w:rsid w:val="77C4C1CE"/>
    <w:rsid w:val="77F10379"/>
    <w:rsid w:val="781AD903"/>
    <w:rsid w:val="78391D3A"/>
    <w:rsid w:val="785ED554"/>
    <w:rsid w:val="7886DEFC"/>
    <w:rsid w:val="789D8B82"/>
    <w:rsid w:val="789DB36E"/>
    <w:rsid w:val="78C7CF61"/>
    <w:rsid w:val="799EA280"/>
    <w:rsid w:val="79A1ED1D"/>
    <w:rsid w:val="79B7302E"/>
    <w:rsid w:val="79C70642"/>
    <w:rsid w:val="7A02933B"/>
    <w:rsid w:val="7A12EC01"/>
    <w:rsid w:val="7A2AF23C"/>
    <w:rsid w:val="7A4F5D61"/>
    <w:rsid w:val="7A64D6C0"/>
    <w:rsid w:val="7A6C085C"/>
    <w:rsid w:val="7A9CDAD2"/>
    <w:rsid w:val="7AACABC0"/>
    <w:rsid w:val="7AB12E13"/>
    <w:rsid w:val="7AD111C8"/>
    <w:rsid w:val="7B0B432B"/>
    <w:rsid w:val="7B51B232"/>
    <w:rsid w:val="7B7D7D1B"/>
    <w:rsid w:val="7BE2EC3D"/>
    <w:rsid w:val="7C12648A"/>
    <w:rsid w:val="7C1DD64E"/>
    <w:rsid w:val="7C2842F8"/>
    <w:rsid w:val="7C2A75C8"/>
    <w:rsid w:val="7C314547"/>
    <w:rsid w:val="7C58E545"/>
    <w:rsid w:val="7C60D1A3"/>
    <w:rsid w:val="7CE827AA"/>
    <w:rsid w:val="7CFD290A"/>
    <w:rsid w:val="7D2647A8"/>
    <w:rsid w:val="7D3A33FD"/>
    <w:rsid w:val="7D3A4C17"/>
    <w:rsid w:val="7D3E00FC"/>
    <w:rsid w:val="7D53106F"/>
    <w:rsid w:val="7D61C958"/>
    <w:rsid w:val="7DBAAABA"/>
    <w:rsid w:val="7E04E1BD"/>
    <w:rsid w:val="7E128F31"/>
    <w:rsid w:val="7E135A9F"/>
    <w:rsid w:val="7E14CE93"/>
    <w:rsid w:val="7E33901B"/>
    <w:rsid w:val="7ED6045E"/>
    <w:rsid w:val="7F1C1BBB"/>
    <w:rsid w:val="7F3BE7E3"/>
    <w:rsid w:val="7FB445DB"/>
    <w:rsid w:val="7FCEFBF9"/>
    <w:rsid w:val="7FD06001"/>
    <w:rsid w:val="7FF9F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5F29"/>
  <w15:chartTrackingRefBased/>
  <w15:docId w15:val="{D503BADF-5537-4372-84D0-2166653727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har" w:customStyle="1">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styleId="RodapChar" w:customStyle="1">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comments" Target="comments.xml" Id="Re5e55927e9344560" /><Relationship Type="http://schemas.microsoft.com/office/2016/09/relationships/commentsIds" Target="commentsIds.xml" Id="R8fecf0d8c6994dd9" /><Relationship Type="http://schemas.microsoft.com/office/2011/relationships/commentsExtended" Target="commentsExtended.xml" Id="R2f8151e034ba45fa" /><Relationship Type="http://schemas.microsoft.com/office/2018/08/relationships/commentsExtensible" Target="commentsExtensible.xml" Id="R7a4a7a18455441fb" /><Relationship Type="http://schemas.microsoft.com/office/2011/relationships/people" Target="people.xml" Id="R6af7a1aa5f714033" /><Relationship Type="http://schemas.openxmlformats.org/officeDocument/2006/relationships/hyperlink" Target="https://portaldecustas.tjsp.jus.br/portaltjsp/login.jsp" TargetMode="External" Id="R5b97285fd207445e" /><Relationship Type="http://schemas.openxmlformats.org/officeDocument/2006/relationships/hyperlink" Target="mailto:contato@leilaoeletronico.com.br" TargetMode="External" Id="Rf0003505892b4a3e" /><Relationship Type="http://schemas.microsoft.com/office/2020/10/relationships/intelligence" Target="intelligence2.xml" Id="R66a586b7d09e4ea2" /></Relationships>
</file>

<file path=word/_rels/footer1.xml.rels><?xml version="1.0" encoding="UTF-8" standalone="yes"?>
<Relationships xmlns="http://schemas.openxmlformats.org/package/2006/relationships"><Relationship Id="rId2" Type="http://schemas.openxmlformats.org/officeDocument/2006/relationships/hyperlink" Target="mailto:contato@leilaoeletronico.com.br" TargetMode="External"/><Relationship Id="rId1" Type="http://schemas.openxmlformats.org/officeDocument/2006/relationships/hyperlink" Target="http://www.leilaoeletronic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7A8DF275F6234FBB9F445F1AFAB9F6" ma:contentTypeVersion="12" ma:contentTypeDescription="Crie um novo documento." ma:contentTypeScope="" ma:versionID="daec7bd34d43cc2cc5df5f84b4ae2d95">
  <xsd:schema xmlns:xsd="http://www.w3.org/2001/XMLSchema" xmlns:xs="http://www.w3.org/2001/XMLSchema" xmlns:p="http://schemas.microsoft.com/office/2006/metadata/properties" xmlns:ns2="c2c30374-dadd-49b0-a3f3-6972c5cbdcb7" xmlns:ns3="8312a31a-8531-4c4e-94ce-0ce55136ea70" targetNamespace="http://schemas.microsoft.com/office/2006/metadata/properties" ma:root="true" ma:fieldsID="135b3fc54e4dca412f6e11f735e5f839" ns2:_="" ns3:_="">
    <xsd:import namespace="c2c30374-dadd-49b0-a3f3-6972c5cbdcb7"/>
    <xsd:import namespace="8312a31a-8531-4c4e-94ce-0ce55136ea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30374-dadd-49b0-a3f3-6972c5cbdc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645b378-a5e2-4b4d-9a7e-ff7e4e337a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2a31a-8531-4c4e-94ce-0ce55136ea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c3f7565-2dd5-4426-adcc-7789cf1b2f45}" ma:internalName="TaxCatchAll" ma:showField="CatchAllData" ma:web="8312a31a-8531-4c4e-94ce-0ce55136e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c30374-dadd-49b0-a3f3-6972c5cbdcb7">
      <Terms xmlns="http://schemas.microsoft.com/office/infopath/2007/PartnerControls"/>
    </lcf76f155ced4ddcb4097134ff3c332f>
    <TaxCatchAll xmlns="8312a31a-8531-4c4e-94ce-0ce55136ea70" xsi:nil="true"/>
  </documentManagement>
</p:properties>
</file>

<file path=customXml/itemProps1.xml><?xml version="1.0" encoding="utf-8"?>
<ds:datastoreItem xmlns:ds="http://schemas.openxmlformats.org/officeDocument/2006/customXml" ds:itemID="{8B57C43C-F8F6-4512-A1E0-0FC56200C219}"/>
</file>

<file path=customXml/itemProps2.xml><?xml version="1.0" encoding="utf-8"?>
<ds:datastoreItem xmlns:ds="http://schemas.openxmlformats.org/officeDocument/2006/customXml" ds:itemID="{0030D748-2D05-44F9-9E35-BF7F6533955A}"/>
</file>

<file path=customXml/itemProps3.xml><?xml version="1.0" encoding="utf-8"?>
<ds:datastoreItem xmlns:ds="http://schemas.openxmlformats.org/officeDocument/2006/customXml" ds:itemID="{44AD798F-17DF-4825-A5E4-C297B89776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 Zalcman | Leilao Eletronico</dc:creator>
  <keywords/>
  <dc:description/>
  <lastModifiedBy>Felipe Souza | Leilão Eletrônico</lastModifiedBy>
  <revision>43</revision>
  <dcterms:created xsi:type="dcterms:W3CDTF">2024-01-22T20:11:00.0000000Z</dcterms:created>
  <dcterms:modified xsi:type="dcterms:W3CDTF">2026-05-15T14:05:15.6846871Z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0x010100337A8DF275F6234FBB9F445F1AFAB9F6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