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43C32" w14:textId="77777777" w:rsidR="0024625D" w:rsidRPr="00C86D43" w:rsidRDefault="0024625D" w:rsidP="0024625D">
      <w:pPr>
        <w:jc w:val="center"/>
        <w:rPr>
          <w:rFonts w:asciiTheme="majorHAnsi" w:hAnsiTheme="majorHAnsi" w:cs="Calibri"/>
          <w:b/>
          <w:u w:val="single"/>
        </w:rPr>
      </w:pPr>
      <w:r w:rsidRPr="00C86D43">
        <w:rPr>
          <w:rFonts w:asciiTheme="majorHAnsi" w:hAnsiTheme="majorHAnsi" w:cs="Calibri"/>
          <w:b/>
          <w:u w:val="single"/>
        </w:rPr>
        <w:t>Edital de leilão judicial para ciência de interessados e intimação dos executados</w:t>
      </w:r>
    </w:p>
    <w:p w14:paraId="3BC61877" w14:textId="64E2D47C" w:rsidR="0024625D" w:rsidRPr="00C86D43" w:rsidRDefault="005B2F04" w:rsidP="0024625D">
      <w:pPr>
        <w:jc w:val="center"/>
        <w:rPr>
          <w:rFonts w:asciiTheme="majorHAnsi" w:hAnsiTheme="majorHAnsi" w:cs="Calibri"/>
          <w:b/>
        </w:rPr>
      </w:pPr>
      <w:r w:rsidRPr="00C86D43">
        <w:rPr>
          <w:rFonts w:asciiTheme="majorHAnsi" w:hAnsiTheme="majorHAnsi" w:cs="Calibri"/>
          <w:b/>
        </w:rPr>
        <w:t>3</w:t>
      </w:r>
      <w:r w:rsidR="0024625D" w:rsidRPr="00C86D43">
        <w:rPr>
          <w:rFonts w:asciiTheme="majorHAnsi" w:hAnsiTheme="majorHAnsi" w:cs="Calibri"/>
          <w:b/>
        </w:rPr>
        <w:t xml:space="preserve">ª Vara Cível do Foro Regional de </w:t>
      </w:r>
      <w:r w:rsidRPr="00C86D43">
        <w:rPr>
          <w:rFonts w:asciiTheme="majorHAnsi" w:hAnsiTheme="majorHAnsi" w:cs="Calibri"/>
          <w:b/>
        </w:rPr>
        <w:t>Pinheiros</w:t>
      </w:r>
      <w:r w:rsidR="0024625D" w:rsidRPr="00C86D43">
        <w:rPr>
          <w:rFonts w:asciiTheme="majorHAnsi" w:hAnsiTheme="majorHAnsi" w:cs="Calibri"/>
          <w:b/>
        </w:rPr>
        <w:t>, Comarca de São Paulo - SP</w:t>
      </w:r>
    </w:p>
    <w:p w14:paraId="39A55FF4" w14:textId="41BB618D" w:rsidR="0024625D" w:rsidRPr="00C86D43" w:rsidRDefault="0024625D" w:rsidP="0024625D">
      <w:pPr>
        <w:jc w:val="both"/>
        <w:rPr>
          <w:rFonts w:asciiTheme="majorHAnsi" w:hAnsiTheme="majorHAnsi" w:cs="Calibri"/>
        </w:rPr>
      </w:pPr>
      <w:r w:rsidRPr="00C86D43">
        <w:rPr>
          <w:rFonts w:asciiTheme="majorHAnsi" w:hAnsiTheme="majorHAnsi" w:cs="Calibri"/>
          <w:b/>
        </w:rPr>
        <w:t xml:space="preserve">EDITAL DE 1º e 2º Leilão </w:t>
      </w:r>
      <w:r w:rsidRPr="00C86D43">
        <w:rPr>
          <w:rFonts w:asciiTheme="majorHAnsi" w:hAnsiTheme="majorHAnsi" w:cs="Calibri"/>
        </w:rPr>
        <w:t>e de intimação d</w:t>
      </w:r>
      <w:r w:rsidR="00AA5F57" w:rsidRPr="00C86D43">
        <w:rPr>
          <w:rFonts w:asciiTheme="majorHAnsi" w:hAnsiTheme="majorHAnsi" w:cs="Calibri"/>
        </w:rPr>
        <w:t>os</w:t>
      </w:r>
      <w:r w:rsidRPr="00C86D43">
        <w:rPr>
          <w:rFonts w:asciiTheme="majorHAnsi" w:hAnsiTheme="majorHAnsi" w:cs="Calibri"/>
        </w:rPr>
        <w:t xml:space="preserve"> executad</w:t>
      </w:r>
      <w:r w:rsidR="00AA5F57" w:rsidRPr="00C86D43">
        <w:rPr>
          <w:rFonts w:asciiTheme="majorHAnsi" w:hAnsiTheme="majorHAnsi" w:cs="Calibri"/>
        </w:rPr>
        <w:t>os</w:t>
      </w:r>
      <w:r w:rsidRPr="00C86D43">
        <w:rPr>
          <w:rFonts w:asciiTheme="majorHAnsi" w:hAnsiTheme="majorHAnsi" w:cs="Calibri"/>
        </w:rPr>
        <w:t xml:space="preserve"> </w:t>
      </w:r>
      <w:r w:rsidR="00AA5F57" w:rsidRPr="00C86D43">
        <w:rPr>
          <w:rFonts w:asciiTheme="majorHAnsi" w:hAnsiTheme="majorHAnsi" w:cs="Calibri"/>
          <w:b/>
        </w:rPr>
        <w:t>GASBOM PARQUECONTINENTAL COMÉRCIO DE GÁS LTDA.</w:t>
      </w:r>
      <w:r w:rsidRPr="00C86D43">
        <w:rPr>
          <w:rFonts w:asciiTheme="majorHAnsi" w:hAnsiTheme="majorHAnsi" w:cs="Calibri"/>
          <w:b/>
        </w:rPr>
        <w:t xml:space="preserve">, </w:t>
      </w:r>
      <w:r w:rsidRPr="00C86D43">
        <w:rPr>
          <w:rFonts w:asciiTheme="majorHAnsi" w:hAnsiTheme="majorHAnsi" w:cs="Calibri"/>
        </w:rPr>
        <w:t>inscrita no C</w:t>
      </w:r>
      <w:r w:rsidR="00AA5F57" w:rsidRPr="00C86D43">
        <w:rPr>
          <w:rFonts w:asciiTheme="majorHAnsi" w:hAnsiTheme="majorHAnsi" w:cs="Calibri"/>
        </w:rPr>
        <w:t>NPJ</w:t>
      </w:r>
      <w:r w:rsidRPr="00C86D43">
        <w:rPr>
          <w:rFonts w:asciiTheme="majorHAnsi" w:hAnsiTheme="majorHAnsi" w:cs="Calibri"/>
        </w:rPr>
        <w:t xml:space="preserve"> sob nº</w:t>
      </w:r>
      <w:r w:rsidRPr="00C86D43">
        <w:rPr>
          <w:rFonts w:asciiTheme="majorHAnsi" w:hAnsiTheme="majorHAnsi" w:cs="Calibri"/>
          <w:b/>
        </w:rPr>
        <w:t xml:space="preserve"> </w:t>
      </w:r>
      <w:r w:rsidR="00AA5F57" w:rsidRPr="00C86D43">
        <w:rPr>
          <w:rFonts w:asciiTheme="majorHAnsi" w:hAnsiTheme="majorHAnsi" w:cs="Calibri"/>
        </w:rPr>
        <w:t>15.208.946/0001-15,</w:t>
      </w:r>
      <w:r w:rsidR="00AA5F57" w:rsidRPr="00C86D43">
        <w:rPr>
          <w:rFonts w:asciiTheme="majorHAnsi" w:hAnsiTheme="majorHAnsi" w:cs="Calibri"/>
          <w:b/>
        </w:rPr>
        <w:t xml:space="preserve"> SERGIO MASSAKI ASAKURA, </w:t>
      </w:r>
      <w:r w:rsidR="00AA5F57" w:rsidRPr="00C86D43">
        <w:rPr>
          <w:rFonts w:asciiTheme="majorHAnsi" w:hAnsiTheme="majorHAnsi" w:cs="Calibri"/>
          <w:bCs/>
        </w:rPr>
        <w:t xml:space="preserve">inscrito no CPF sob nº 956.389.898-20, </w:t>
      </w:r>
      <w:r w:rsidRPr="00C86D43">
        <w:rPr>
          <w:rFonts w:asciiTheme="majorHAnsi" w:hAnsiTheme="majorHAnsi" w:cs="Calibri"/>
        </w:rPr>
        <w:t xml:space="preserve">bem como </w:t>
      </w:r>
      <w:proofErr w:type="gramStart"/>
      <w:r w:rsidRPr="00C86D43">
        <w:rPr>
          <w:rFonts w:asciiTheme="majorHAnsi" w:hAnsiTheme="majorHAnsi" w:cs="Calibri"/>
        </w:rPr>
        <w:t>su</w:t>
      </w:r>
      <w:r w:rsidR="00AA5F57" w:rsidRPr="00C86D43">
        <w:rPr>
          <w:rFonts w:asciiTheme="majorHAnsi" w:hAnsiTheme="majorHAnsi" w:cs="Calibri"/>
        </w:rPr>
        <w:t>a</w:t>
      </w:r>
      <w:r w:rsidRPr="00C86D43">
        <w:rPr>
          <w:rFonts w:asciiTheme="majorHAnsi" w:hAnsiTheme="majorHAnsi" w:cs="Calibri"/>
        </w:rPr>
        <w:t xml:space="preserve"> cônjuge</w:t>
      </w:r>
      <w:proofErr w:type="gramEnd"/>
      <w:r w:rsidRPr="00C86D43">
        <w:rPr>
          <w:rFonts w:asciiTheme="majorHAnsi" w:hAnsiTheme="majorHAnsi" w:cs="Calibri"/>
        </w:rPr>
        <w:t xml:space="preserve"> se casad</w:t>
      </w:r>
      <w:r w:rsidR="00AA5F57" w:rsidRPr="00C86D43">
        <w:rPr>
          <w:rFonts w:asciiTheme="majorHAnsi" w:hAnsiTheme="majorHAnsi" w:cs="Calibri"/>
        </w:rPr>
        <w:t>o</w:t>
      </w:r>
      <w:r w:rsidRPr="00C86D43">
        <w:rPr>
          <w:rFonts w:asciiTheme="majorHAnsi" w:hAnsiTheme="majorHAnsi" w:cs="Calibri"/>
        </w:rPr>
        <w:t xml:space="preserve"> for, da </w:t>
      </w:r>
      <w:r w:rsidRPr="00C86D43">
        <w:rPr>
          <w:rFonts w:asciiTheme="majorHAnsi" w:hAnsiTheme="majorHAnsi" w:cs="Calibri"/>
          <w:b/>
        </w:rPr>
        <w:t xml:space="preserve">PREFEITURA MUNICIPAL DE </w:t>
      </w:r>
      <w:r w:rsidR="00F14764" w:rsidRPr="00C86D43">
        <w:rPr>
          <w:rFonts w:asciiTheme="majorHAnsi" w:hAnsiTheme="majorHAnsi" w:cs="Calibri"/>
          <w:b/>
        </w:rPr>
        <w:t>IBIÚNA</w:t>
      </w:r>
      <w:r w:rsidRPr="00C86D43">
        <w:rPr>
          <w:rFonts w:asciiTheme="majorHAnsi" w:hAnsiTheme="majorHAnsi" w:cs="Calibri"/>
        </w:rPr>
        <w:t>, e demais interessados.</w:t>
      </w:r>
    </w:p>
    <w:p w14:paraId="185EDB80" w14:textId="3309E4F1" w:rsidR="0024625D" w:rsidRPr="00C86D43" w:rsidRDefault="0024625D" w:rsidP="0024625D">
      <w:pPr>
        <w:jc w:val="both"/>
        <w:rPr>
          <w:rFonts w:asciiTheme="majorHAnsi" w:hAnsiTheme="majorHAnsi" w:cs="Calibri"/>
        </w:rPr>
      </w:pPr>
      <w:r w:rsidRPr="00C86D43">
        <w:rPr>
          <w:rFonts w:asciiTheme="majorHAnsi" w:hAnsiTheme="majorHAnsi" w:cs="Calibri"/>
        </w:rPr>
        <w:t xml:space="preserve">O Dr. </w:t>
      </w:r>
      <w:r w:rsidR="005B2F04" w:rsidRPr="00C86D43">
        <w:rPr>
          <w:rFonts w:asciiTheme="majorHAnsi" w:hAnsiTheme="majorHAnsi" w:cs="Calibri"/>
          <w:b/>
          <w:caps/>
        </w:rPr>
        <w:t>Carlos Eduardo Gomes dos Santos</w:t>
      </w:r>
      <w:r w:rsidRPr="00C86D43">
        <w:rPr>
          <w:rFonts w:asciiTheme="majorHAnsi" w:hAnsiTheme="majorHAnsi" w:cs="Calibri"/>
        </w:rPr>
        <w:t xml:space="preserve">, MM. Juiz de Direito da </w:t>
      </w:r>
      <w:r w:rsidR="00C86D43" w:rsidRPr="00C86D43">
        <w:rPr>
          <w:rFonts w:asciiTheme="majorHAnsi" w:hAnsiTheme="majorHAnsi" w:cs="Calibri"/>
        </w:rPr>
        <w:t>3</w:t>
      </w:r>
      <w:r w:rsidRPr="00C86D43">
        <w:rPr>
          <w:rFonts w:asciiTheme="majorHAnsi" w:hAnsiTheme="majorHAnsi" w:cs="Calibri"/>
        </w:rPr>
        <w:t xml:space="preserve">ª Vara Cível do Foro Regional de </w:t>
      </w:r>
      <w:r w:rsidR="00C86D43" w:rsidRPr="00C86D43">
        <w:rPr>
          <w:rFonts w:asciiTheme="majorHAnsi" w:hAnsiTheme="majorHAnsi" w:cs="Calibri"/>
        </w:rPr>
        <w:t>Pinheiros</w:t>
      </w:r>
      <w:r w:rsidRPr="00C86D43">
        <w:rPr>
          <w:rFonts w:asciiTheme="majorHAnsi" w:hAnsiTheme="majorHAnsi" w:cs="Calibri"/>
        </w:rPr>
        <w:t xml:space="preserve">, Comarca de São Paulo - SP, na forma da lei, </w:t>
      </w:r>
    </w:p>
    <w:p w14:paraId="0A177866" w14:textId="4831764D" w:rsidR="0024625D" w:rsidRPr="00C86D43" w:rsidRDefault="0024625D" w:rsidP="0024625D">
      <w:pPr>
        <w:jc w:val="both"/>
        <w:rPr>
          <w:rFonts w:asciiTheme="majorHAnsi" w:hAnsiTheme="majorHAnsi" w:cs="Calibri"/>
        </w:rPr>
      </w:pPr>
      <w:r w:rsidRPr="00C86D43">
        <w:rPr>
          <w:rFonts w:asciiTheme="majorHAnsi" w:hAnsiTheme="majorHAnsi" w:cs="Calibri"/>
          <w:b/>
        </w:rPr>
        <w:t>FAZ SABER</w:t>
      </w:r>
      <w:r w:rsidRPr="00C86D43">
        <w:rPr>
          <w:rFonts w:asciiTheme="majorHAnsi" w:hAnsiTheme="majorHAnsi" w:cs="Calibri"/>
        </w:rPr>
        <w:t xml:space="preserve">, aos que o presente Edital de 1º e 2º Leilão de bem imóvel, virem ou dele conhecimento tiverem e interessar possa, que por este Juízo processam-se os autos da </w:t>
      </w:r>
      <w:r w:rsidRPr="00C86D43">
        <w:rPr>
          <w:rFonts w:asciiTheme="majorHAnsi" w:hAnsiTheme="majorHAnsi" w:cs="Calibri"/>
          <w:b/>
        </w:rPr>
        <w:t xml:space="preserve">AÇÃO DE EXECUÇÃO </w:t>
      </w:r>
      <w:r w:rsidRPr="00C86D43">
        <w:rPr>
          <w:rFonts w:asciiTheme="majorHAnsi" w:hAnsiTheme="majorHAnsi" w:cs="Calibri"/>
        </w:rPr>
        <w:t xml:space="preserve">ajuizada por </w:t>
      </w:r>
      <w:r w:rsidR="005B2F04" w:rsidRPr="00C86D43">
        <w:rPr>
          <w:rFonts w:asciiTheme="majorHAnsi" w:hAnsiTheme="majorHAnsi" w:cs="Calibri"/>
          <w:b/>
        </w:rPr>
        <w:t>ITAÚ UNIBANCO S/A</w:t>
      </w:r>
      <w:r w:rsidRPr="00C86D43">
        <w:rPr>
          <w:rFonts w:asciiTheme="majorHAnsi" w:hAnsiTheme="majorHAnsi" w:cs="Calibri"/>
          <w:b/>
        </w:rPr>
        <w:t xml:space="preserve">, inscrito no CNPJ nº </w:t>
      </w:r>
      <w:r w:rsidR="005B2F04" w:rsidRPr="00C86D43">
        <w:rPr>
          <w:rFonts w:asciiTheme="majorHAnsi" w:hAnsiTheme="majorHAnsi" w:cs="Calibri"/>
          <w:b/>
        </w:rPr>
        <w:t>60.701.190/0001-04</w:t>
      </w:r>
      <w:r w:rsidRPr="00C86D43">
        <w:rPr>
          <w:rFonts w:asciiTheme="majorHAnsi" w:hAnsiTheme="majorHAnsi" w:cs="Calibri"/>
          <w:b/>
        </w:rPr>
        <w:t xml:space="preserve"> </w:t>
      </w:r>
      <w:r w:rsidRPr="00C86D43">
        <w:rPr>
          <w:rFonts w:asciiTheme="majorHAnsi" w:hAnsiTheme="majorHAnsi" w:cs="Calibri"/>
        </w:rPr>
        <w:t xml:space="preserve">em face de </w:t>
      </w:r>
      <w:r w:rsidR="005B2F04" w:rsidRPr="00C86D43">
        <w:rPr>
          <w:rFonts w:asciiTheme="majorHAnsi" w:hAnsiTheme="majorHAnsi" w:cs="Calibri"/>
          <w:b/>
        </w:rPr>
        <w:t xml:space="preserve">GASBOM PARQUECONTINENTAL COMÉRCIO DE GÁS LTDA. e outro </w:t>
      </w:r>
      <w:r w:rsidRPr="00C86D43">
        <w:rPr>
          <w:rFonts w:asciiTheme="majorHAnsi" w:hAnsiTheme="majorHAnsi" w:cs="Calibri"/>
        </w:rPr>
        <w:t xml:space="preserve">- </w:t>
      </w:r>
      <w:r w:rsidRPr="00C86D43">
        <w:rPr>
          <w:rFonts w:asciiTheme="majorHAnsi" w:hAnsiTheme="majorHAnsi" w:cs="Calibri"/>
          <w:b/>
        </w:rPr>
        <w:t xml:space="preserve">processo nº </w:t>
      </w:r>
      <w:r w:rsidR="005B2F04" w:rsidRPr="00C86D43">
        <w:rPr>
          <w:rFonts w:asciiTheme="majorHAnsi" w:hAnsiTheme="majorHAnsi" w:cs="Calibri"/>
          <w:b/>
        </w:rPr>
        <w:t>1000398-96.2020.8.26.0011</w:t>
      </w:r>
      <w:r w:rsidRPr="00C86D43">
        <w:rPr>
          <w:rFonts w:asciiTheme="majorHAnsi" w:hAnsiTheme="majorHAnsi" w:cs="Calibri"/>
        </w:rPr>
        <w:t xml:space="preserve">, e que foi designada a venda do bem descrito abaixo, de acordo com as regras expostas a seguir: </w:t>
      </w:r>
    </w:p>
    <w:p w14:paraId="41728BB0" w14:textId="77777777" w:rsidR="0024625D" w:rsidRPr="00C86D43" w:rsidRDefault="0024625D" w:rsidP="0024625D">
      <w:pPr>
        <w:jc w:val="both"/>
        <w:rPr>
          <w:rFonts w:asciiTheme="majorHAnsi" w:hAnsiTheme="majorHAnsi" w:cs="Calibri"/>
        </w:rPr>
      </w:pPr>
      <w:r w:rsidRPr="00C86D43">
        <w:rPr>
          <w:rFonts w:asciiTheme="majorHAnsi" w:hAnsiTheme="majorHAnsi" w:cs="Calibri"/>
          <w:b/>
        </w:rPr>
        <w:t>DO IMÓVEL</w:t>
      </w:r>
      <w:r w:rsidRPr="00C86D43">
        <w:rPr>
          <w:rFonts w:asciiTheme="majorHAnsi" w:hAnsiTheme="majorHAnsi" w:cs="Calibri"/>
        </w:rPr>
        <w:t xml:space="preserve"> - O imóvel será vendido em caráter </w:t>
      </w:r>
      <w:r w:rsidRPr="00C86D43">
        <w:rPr>
          <w:rFonts w:asciiTheme="majorHAnsi" w:hAnsiTheme="majorHAnsi" w:cs="Calibri"/>
          <w:i/>
        </w:rPr>
        <w:t>"AD CORPUS</w:t>
      </w:r>
      <w:r w:rsidRPr="00C86D43">
        <w:rPr>
          <w:rFonts w:asciiTheme="majorHAnsi" w:hAnsiTheme="majorHAnsi" w:cs="Calibri"/>
        </w:rPr>
        <w:t>” e no estado em que se encontra, sem garantia, constituindo ônus da parte interessada verificar suas condições antes das datas designadas para as alienações judiciais eletrônicas. “Despesas gerais relativas à desmontagem, transporte e transferência patrimonial do bem arrematado, baixa de gravames e imissão na posse serão de responsabilidade do arrematante, junto ao MM. Juízo da causa”.</w:t>
      </w:r>
    </w:p>
    <w:p w14:paraId="70287460" w14:textId="4645F49C" w:rsidR="006E0AA3" w:rsidRPr="00C86D43" w:rsidRDefault="006E0AA3" w:rsidP="006E0AA3">
      <w:pPr>
        <w:jc w:val="both"/>
        <w:rPr>
          <w:rFonts w:asciiTheme="majorHAnsi" w:hAnsiTheme="majorHAnsi" w:cs="Calibri"/>
        </w:rPr>
      </w:pPr>
      <w:r w:rsidRPr="00C86D43">
        <w:rPr>
          <w:rFonts w:asciiTheme="majorHAnsi" w:hAnsiTheme="majorHAnsi" w:cs="Calibri"/>
          <w:b/>
        </w:rPr>
        <w:t>DA VISITAÇÃO</w:t>
      </w:r>
      <w:r w:rsidRPr="00C86D43">
        <w:rPr>
          <w:rFonts w:asciiTheme="majorHAnsi" w:hAnsiTheme="majorHAnsi" w:cs="Calibri"/>
        </w:rPr>
        <w:t xml:space="preserve"> - As visitas deverão ser agendadas via e-mail: contato@multipliqueleiloes.com.br. </w:t>
      </w:r>
      <w:r w:rsidRPr="00C86D43">
        <w:rPr>
          <w:rFonts w:asciiTheme="majorHAnsi" w:hAnsiTheme="majorHAnsi" w:cs="Calibri"/>
          <w:b/>
          <w:bCs/>
          <w:u w:val="single"/>
        </w:rPr>
        <w:t>Contudo, os interessados só poderão verificar o bem desde que o responsável pela guarda e/ou executado autoriz</w:t>
      </w:r>
      <w:r w:rsidR="008F350E" w:rsidRPr="00C86D43">
        <w:rPr>
          <w:rFonts w:asciiTheme="majorHAnsi" w:hAnsiTheme="majorHAnsi" w:cs="Calibri"/>
          <w:b/>
          <w:bCs/>
          <w:u w:val="single"/>
        </w:rPr>
        <w:t>e</w:t>
      </w:r>
      <w:r w:rsidRPr="00C86D43">
        <w:rPr>
          <w:rFonts w:asciiTheme="majorHAnsi" w:hAnsiTheme="majorHAnsi" w:cs="Calibri"/>
          <w:b/>
          <w:bCs/>
          <w:u w:val="single"/>
        </w:rPr>
        <w:t xml:space="preserve"> a visitação.</w:t>
      </w:r>
    </w:p>
    <w:p w14:paraId="7576C48E" w14:textId="390295B8" w:rsidR="0024625D" w:rsidRPr="00C86D43" w:rsidRDefault="0024625D" w:rsidP="0024625D">
      <w:pPr>
        <w:jc w:val="both"/>
        <w:rPr>
          <w:rFonts w:asciiTheme="majorHAnsi" w:hAnsiTheme="majorHAnsi" w:cs="Calibri"/>
        </w:rPr>
      </w:pPr>
      <w:r w:rsidRPr="00C86D43">
        <w:rPr>
          <w:rFonts w:asciiTheme="majorHAnsi" w:hAnsiTheme="majorHAnsi" w:cs="Calibri"/>
          <w:b/>
        </w:rPr>
        <w:t>DO LEILÃO</w:t>
      </w:r>
      <w:r w:rsidRPr="00C86D43">
        <w:rPr>
          <w:rFonts w:asciiTheme="majorHAnsi" w:hAnsiTheme="majorHAnsi" w:cs="Calibri"/>
        </w:rPr>
        <w:t xml:space="preserve"> - O Leilão será realizado por </w:t>
      </w:r>
      <w:r w:rsidRPr="00C86D43">
        <w:rPr>
          <w:rFonts w:asciiTheme="majorHAnsi" w:hAnsiTheme="majorHAnsi" w:cs="Calibri"/>
          <w:b/>
        </w:rPr>
        <w:t>MEIO ELETRÔNICO</w:t>
      </w:r>
      <w:r w:rsidRPr="00C86D43">
        <w:rPr>
          <w:rFonts w:asciiTheme="majorHAnsi" w:hAnsiTheme="majorHAnsi" w:cs="Calibri"/>
        </w:rPr>
        <w:t xml:space="preserve">, através do Portal www.multipliqueleiloes.com.br, o 1º Leilão terá início no dia </w:t>
      </w:r>
      <w:r w:rsidR="00AA5F57" w:rsidRPr="00C86D43">
        <w:rPr>
          <w:rFonts w:asciiTheme="majorHAnsi" w:hAnsiTheme="majorHAnsi" w:cs="Calibri"/>
          <w:b/>
        </w:rPr>
        <w:t>15</w:t>
      </w:r>
      <w:r w:rsidR="00BA7FEE" w:rsidRPr="00C86D43">
        <w:rPr>
          <w:rFonts w:asciiTheme="majorHAnsi" w:hAnsiTheme="majorHAnsi" w:cs="Calibri"/>
          <w:b/>
        </w:rPr>
        <w:t>/0</w:t>
      </w:r>
      <w:r w:rsidR="00AA5F57" w:rsidRPr="00C86D43">
        <w:rPr>
          <w:rFonts w:asciiTheme="majorHAnsi" w:hAnsiTheme="majorHAnsi" w:cs="Calibri"/>
          <w:b/>
        </w:rPr>
        <w:t>6</w:t>
      </w:r>
      <w:r w:rsidR="00BA7FEE" w:rsidRPr="00C86D43">
        <w:rPr>
          <w:rFonts w:asciiTheme="majorHAnsi" w:hAnsiTheme="majorHAnsi" w:cs="Calibri"/>
          <w:b/>
        </w:rPr>
        <w:t>/202</w:t>
      </w:r>
      <w:r w:rsidR="00AA5F57" w:rsidRPr="00C86D43">
        <w:rPr>
          <w:rFonts w:asciiTheme="majorHAnsi" w:hAnsiTheme="majorHAnsi" w:cs="Calibri"/>
          <w:b/>
        </w:rPr>
        <w:t>6</w:t>
      </w:r>
      <w:r w:rsidR="00BA7FEE" w:rsidRPr="00C86D43">
        <w:rPr>
          <w:rFonts w:asciiTheme="majorHAnsi" w:hAnsiTheme="majorHAnsi" w:cs="Calibri"/>
          <w:b/>
        </w:rPr>
        <w:t xml:space="preserve"> </w:t>
      </w:r>
      <w:r w:rsidRPr="00C86D43">
        <w:rPr>
          <w:rFonts w:asciiTheme="majorHAnsi" w:hAnsiTheme="majorHAnsi" w:cs="Calibri"/>
        </w:rPr>
        <w:t xml:space="preserve">às 14h00, e se encerrará dia </w:t>
      </w:r>
      <w:r w:rsidR="00AA5F57" w:rsidRPr="00C86D43">
        <w:rPr>
          <w:rFonts w:asciiTheme="majorHAnsi" w:hAnsiTheme="majorHAnsi" w:cs="Calibri"/>
          <w:b/>
        </w:rPr>
        <w:t>18</w:t>
      </w:r>
      <w:r w:rsidR="00BA7FEE" w:rsidRPr="00C86D43">
        <w:rPr>
          <w:rFonts w:asciiTheme="majorHAnsi" w:hAnsiTheme="majorHAnsi" w:cs="Calibri"/>
          <w:b/>
        </w:rPr>
        <w:t>/0</w:t>
      </w:r>
      <w:r w:rsidR="00AA5F57" w:rsidRPr="00C86D43">
        <w:rPr>
          <w:rFonts w:asciiTheme="majorHAnsi" w:hAnsiTheme="majorHAnsi" w:cs="Calibri"/>
          <w:b/>
        </w:rPr>
        <w:t>6</w:t>
      </w:r>
      <w:r w:rsidR="00BA7FEE" w:rsidRPr="00C86D43">
        <w:rPr>
          <w:rFonts w:asciiTheme="majorHAnsi" w:hAnsiTheme="majorHAnsi" w:cs="Calibri"/>
          <w:b/>
        </w:rPr>
        <w:t>/202</w:t>
      </w:r>
      <w:r w:rsidR="00AA5F57" w:rsidRPr="00C86D43">
        <w:rPr>
          <w:rFonts w:asciiTheme="majorHAnsi" w:hAnsiTheme="majorHAnsi" w:cs="Calibri"/>
          <w:b/>
        </w:rPr>
        <w:t>6</w:t>
      </w:r>
      <w:r w:rsidR="00BA7FEE" w:rsidRPr="00C86D43">
        <w:rPr>
          <w:rFonts w:asciiTheme="majorHAnsi" w:hAnsiTheme="majorHAnsi" w:cs="Calibri"/>
          <w:b/>
        </w:rPr>
        <w:t xml:space="preserve"> </w:t>
      </w:r>
      <w:r w:rsidRPr="00C86D43">
        <w:rPr>
          <w:rFonts w:asciiTheme="majorHAnsi" w:hAnsiTheme="majorHAnsi" w:cs="Calibri"/>
        </w:rPr>
        <w:t xml:space="preserve">às 14h00, onde somente serão aceitos lances iguais ou superiores ao valor da avaliação; não havendo lance igual ou superior ao valor da avaliação, seguir-se-á sem interrupção o 2º Leilão, que terá início no </w:t>
      </w:r>
      <w:r w:rsidRPr="00C86D43">
        <w:rPr>
          <w:rFonts w:asciiTheme="majorHAnsi" w:hAnsiTheme="majorHAnsi" w:cs="Calibri"/>
          <w:b/>
        </w:rPr>
        <w:t xml:space="preserve">dia </w:t>
      </w:r>
      <w:r w:rsidR="00AA5F57" w:rsidRPr="00C86D43">
        <w:rPr>
          <w:rFonts w:asciiTheme="majorHAnsi" w:hAnsiTheme="majorHAnsi" w:cs="Calibri"/>
          <w:b/>
        </w:rPr>
        <w:t>18/06</w:t>
      </w:r>
      <w:r w:rsidR="00BA7FEE" w:rsidRPr="00C86D43">
        <w:rPr>
          <w:rFonts w:asciiTheme="majorHAnsi" w:hAnsiTheme="majorHAnsi" w:cs="Calibri"/>
          <w:b/>
        </w:rPr>
        <w:t>/202</w:t>
      </w:r>
      <w:r w:rsidR="00AA5F57" w:rsidRPr="00C86D43">
        <w:rPr>
          <w:rFonts w:asciiTheme="majorHAnsi" w:hAnsiTheme="majorHAnsi" w:cs="Calibri"/>
          <w:b/>
        </w:rPr>
        <w:t>6</w:t>
      </w:r>
      <w:r w:rsidR="00BA7FEE" w:rsidRPr="00C86D43">
        <w:rPr>
          <w:rFonts w:asciiTheme="majorHAnsi" w:hAnsiTheme="majorHAnsi" w:cs="Calibri"/>
          <w:b/>
        </w:rPr>
        <w:t xml:space="preserve"> </w:t>
      </w:r>
      <w:r w:rsidRPr="00C86D43">
        <w:rPr>
          <w:rFonts w:asciiTheme="majorHAnsi" w:hAnsiTheme="majorHAnsi" w:cs="Calibri"/>
        </w:rPr>
        <w:t xml:space="preserve">às 14h01, e se encerrará no dia </w:t>
      </w:r>
      <w:r w:rsidR="00BA7FEE" w:rsidRPr="00C86D43">
        <w:rPr>
          <w:rFonts w:asciiTheme="majorHAnsi" w:hAnsiTheme="majorHAnsi" w:cs="Calibri"/>
          <w:b/>
        </w:rPr>
        <w:t>0</w:t>
      </w:r>
      <w:r w:rsidR="00AA5F57" w:rsidRPr="00C86D43">
        <w:rPr>
          <w:rFonts w:asciiTheme="majorHAnsi" w:hAnsiTheme="majorHAnsi" w:cs="Calibri"/>
          <w:b/>
        </w:rPr>
        <w:t>8</w:t>
      </w:r>
      <w:r w:rsidR="00BA7FEE" w:rsidRPr="00C86D43">
        <w:rPr>
          <w:rFonts w:asciiTheme="majorHAnsi" w:hAnsiTheme="majorHAnsi" w:cs="Calibri"/>
          <w:b/>
        </w:rPr>
        <w:t>/0</w:t>
      </w:r>
      <w:r w:rsidR="00AA5F57" w:rsidRPr="00C86D43">
        <w:rPr>
          <w:rFonts w:asciiTheme="majorHAnsi" w:hAnsiTheme="majorHAnsi" w:cs="Calibri"/>
          <w:b/>
        </w:rPr>
        <w:t>7</w:t>
      </w:r>
      <w:r w:rsidR="00BA7FEE" w:rsidRPr="00C86D43">
        <w:rPr>
          <w:rFonts w:asciiTheme="majorHAnsi" w:hAnsiTheme="majorHAnsi" w:cs="Calibri"/>
          <w:b/>
        </w:rPr>
        <w:t>/202</w:t>
      </w:r>
      <w:r w:rsidR="00AA5F57" w:rsidRPr="00C86D43">
        <w:rPr>
          <w:rFonts w:asciiTheme="majorHAnsi" w:hAnsiTheme="majorHAnsi" w:cs="Calibri"/>
          <w:b/>
        </w:rPr>
        <w:t>6</w:t>
      </w:r>
      <w:r w:rsidR="00BA7FEE" w:rsidRPr="00C86D43">
        <w:rPr>
          <w:rFonts w:asciiTheme="majorHAnsi" w:hAnsiTheme="majorHAnsi" w:cs="Calibri"/>
          <w:b/>
        </w:rPr>
        <w:t xml:space="preserve"> </w:t>
      </w:r>
      <w:r w:rsidRPr="00C86D43">
        <w:rPr>
          <w:rFonts w:asciiTheme="majorHAnsi" w:hAnsiTheme="majorHAnsi" w:cs="Calibri"/>
        </w:rPr>
        <w:t xml:space="preserve">às 14h00, onde serão aceitos lances com no mínimo </w:t>
      </w:r>
      <w:r w:rsidR="00AA5F57" w:rsidRPr="00C86D43">
        <w:rPr>
          <w:rFonts w:asciiTheme="majorHAnsi" w:hAnsiTheme="majorHAnsi" w:cs="Calibri"/>
        </w:rPr>
        <w:t>5</w:t>
      </w:r>
      <w:r w:rsidRPr="00C86D43">
        <w:rPr>
          <w:rFonts w:asciiTheme="majorHAnsi" w:hAnsiTheme="majorHAnsi" w:cs="Calibri"/>
        </w:rPr>
        <w:t>0% (</w:t>
      </w:r>
      <w:r w:rsidR="00AA5F57" w:rsidRPr="00C86D43">
        <w:rPr>
          <w:rFonts w:asciiTheme="majorHAnsi" w:hAnsiTheme="majorHAnsi" w:cs="Calibri"/>
        </w:rPr>
        <w:t>cinqu</w:t>
      </w:r>
      <w:r w:rsidRPr="00C86D43">
        <w:rPr>
          <w:rFonts w:asciiTheme="majorHAnsi" w:hAnsiTheme="majorHAnsi" w:cs="Calibri"/>
        </w:rPr>
        <w:t xml:space="preserve">enta por cento) do valor da avaliação. </w:t>
      </w:r>
    </w:p>
    <w:p w14:paraId="685F6A54" w14:textId="77777777" w:rsidR="0024625D" w:rsidRPr="00C86D43" w:rsidRDefault="0024625D" w:rsidP="0024625D">
      <w:pPr>
        <w:jc w:val="both"/>
        <w:rPr>
          <w:rFonts w:asciiTheme="majorHAnsi" w:hAnsiTheme="majorHAnsi" w:cs="Calibri"/>
        </w:rPr>
      </w:pPr>
      <w:r w:rsidRPr="00C86D43">
        <w:rPr>
          <w:rFonts w:asciiTheme="majorHAnsi" w:hAnsiTheme="majorHAnsi" w:cs="Calibri"/>
          <w:b/>
        </w:rPr>
        <w:t>DO CONDUTOR DO LEILÃO</w:t>
      </w:r>
      <w:r w:rsidRPr="00C86D43">
        <w:rPr>
          <w:rFonts w:asciiTheme="majorHAnsi" w:hAnsiTheme="majorHAnsi" w:cs="Calibri"/>
        </w:rPr>
        <w:t xml:space="preserve"> – O Leilão será conduzido pelo Leiloeiro Oficial Sr. Tiago Clemente Sampaio, matriculado na Junta Comercial do Estado de São Paulo – </w:t>
      </w:r>
      <w:r w:rsidRPr="00C86D43">
        <w:rPr>
          <w:rFonts w:asciiTheme="majorHAnsi" w:hAnsiTheme="majorHAnsi" w:cs="Calibri"/>
          <w:b/>
        </w:rPr>
        <w:t>JUCESP</w:t>
      </w:r>
      <w:r w:rsidRPr="00C86D43">
        <w:rPr>
          <w:rFonts w:asciiTheme="majorHAnsi" w:hAnsiTheme="majorHAnsi" w:cs="Calibri"/>
        </w:rPr>
        <w:t xml:space="preserve"> sob o nº 1089. </w:t>
      </w:r>
    </w:p>
    <w:p w14:paraId="2F7F0457" w14:textId="66720012" w:rsidR="0024625D" w:rsidRPr="00C86D43" w:rsidRDefault="0024625D" w:rsidP="0024625D">
      <w:pPr>
        <w:jc w:val="both"/>
        <w:rPr>
          <w:rFonts w:asciiTheme="majorHAnsi" w:hAnsiTheme="majorHAnsi" w:cs="Calibri"/>
        </w:rPr>
      </w:pPr>
      <w:r w:rsidRPr="00C86D43">
        <w:rPr>
          <w:rFonts w:asciiTheme="majorHAnsi" w:hAnsiTheme="majorHAnsi" w:cs="Calibri"/>
          <w:b/>
        </w:rPr>
        <w:t>DO VALOR MÍNIMO DE VENDA DO BEM</w:t>
      </w:r>
      <w:r w:rsidRPr="00C86D43">
        <w:rPr>
          <w:rFonts w:asciiTheme="majorHAnsi" w:hAnsiTheme="majorHAnsi" w:cs="Calibri"/>
        </w:rPr>
        <w:t xml:space="preserve"> – No 2º Leilão, o valor mínimo para a venda do bem corresponderá a </w:t>
      </w:r>
      <w:r w:rsidR="00AA5F57" w:rsidRPr="00C86D43">
        <w:rPr>
          <w:rFonts w:asciiTheme="majorHAnsi" w:hAnsiTheme="majorHAnsi" w:cs="Calibri"/>
        </w:rPr>
        <w:t>50% (cinquenta por cento)</w:t>
      </w:r>
      <w:r w:rsidRPr="00C86D43">
        <w:rPr>
          <w:rFonts w:asciiTheme="majorHAnsi" w:hAnsiTheme="majorHAnsi" w:cs="Calibri"/>
        </w:rPr>
        <w:t xml:space="preserve"> do valor da avaliação judicial, que será atualizada até a data</w:t>
      </w:r>
      <w:r w:rsidR="00143362" w:rsidRPr="00C86D43">
        <w:rPr>
          <w:rFonts w:asciiTheme="majorHAnsi" w:hAnsiTheme="majorHAnsi" w:cs="Calibri"/>
        </w:rPr>
        <w:t xml:space="preserve"> de início</w:t>
      </w:r>
      <w:r w:rsidRPr="00C86D43">
        <w:rPr>
          <w:rFonts w:asciiTheme="majorHAnsi" w:hAnsiTheme="majorHAnsi" w:cs="Calibri"/>
        </w:rPr>
        <w:t xml:space="preserve"> da alienação judicial. </w:t>
      </w:r>
    </w:p>
    <w:p w14:paraId="36D63FB1" w14:textId="082B19CB" w:rsidR="0024625D" w:rsidRPr="00C86D43" w:rsidRDefault="0024625D" w:rsidP="0024625D">
      <w:pPr>
        <w:jc w:val="both"/>
        <w:rPr>
          <w:rFonts w:asciiTheme="majorHAnsi" w:hAnsiTheme="majorHAnsi" w:cs="Calibri"/>
        </w:rPr>
      </w:pPr>
      <w:r w:rsidRPr="00C86D43">
        <w:rPr>
          <w:rFonts w:asciiTheme="majorHAnsi" w:hAnsiTheme="majorHAnsi" w:cs="Calibri"/>
          <w:b/>
        </w:rPr>
        <w:t>DOS LANCES</w:t>
      </w:r>
      <w:r w:rsidRPr="00C86D43">
        <w:rPr>
          <w:rFonts w:asciiTheme="majorHAnsi" w:hAnsiTheme="majorHAnsi" w:cs="Calibri"/>
        </w:rPr>
        <w:t xml:space="preserve"> - </w:t>
      </w:r>
      <w:bookmarkStart w:id="0" w:name="_Hlk175835489"/>
      <w:r w:rsidR="00747316" w:rsidRPr="00C86D43">
        <w:rPr>
          <w:rFonts w:asciiTheme="majorHAnsi" w:hAnsiTheme="majorHAnsi" w:cs="Calibri"/>
        </w:rPr>
        <w:t xml:space="preserve">Os lances poderão ser ofertados a partir do dia e hora de início do leilão pela rede de internet, através do Portal </w:t>
      </w:r>
      <w:hyperlink r:id="rId6" w:history="1">
        <w:r w:rsidR="00747316" w:rsidRPr="00C86D43">
          <w:rPr>
            <w:rStyle w:val="Hyperlink"/>
            <w:rFonts w:asciiTheme="majorHAnsi" w:hAnsiTheme="majorHAnsi" w:cs="Calibri"/>
          </w:rPr>
          <w:t>www.multipliqueleiloes.com.br</w:t>
        </w:r>
      </w:hyperlink>
      <w:r w:rsidR="00747316" w:rsidRPr="00C86D43">
        <w:rPr>
          <w:rFonts w:asciiTheme="majorHAnsi" w:hAnsiTheme="majorHAnsi" w:cs="Calibri"/>
        </w:rPr>
        <w:t>. Sobrevindo lance nos 03 (três) minutos antecedentes ao horário previsto para o encerramento do leilão, haverá(</w:t>
      </w:r>
      <w:proofErr w:type="spellStart"/>
      <w:r w:rsidR="00747316" w:rsidRPr="00C86D43">
        <w:rPr>
          <w:rFonts w:asciiTheme="majorHAnsi" w:hAnsiTheme="majorHAnsi" w:cs="Calibri"/>
        </w:rPr>
        <w:t>ão</w:t>
      </w:r>
      <w:proofErr w:type="spellEnd"/>
      <w:r w:rsidR="00747316" w:rsidRPr="00C86D43">
        <w:rPr>
          <w:rFonts w:asciiTheme="majorHAnsi" w:hAnsiTheme="majorHAnsi" w:cs="Calibri"/>
        </w:rPr>
        <w:t>) prorrogação(</w:t>
      </w:r>
      <w:proofErr w:type="spellStart"/>
      <w:r w:rsidR="00747316" w:rsidRPr="00C86D43">
        <w:rPr>
          <w:rFonts w:asciiTheme="majorHAnsi" w:hAnsiTheme="majorHAnsi" w:cs="Calibri"/>
        </w:rPr>
        <w:t>ções</w:t>
      </w:r>
      <w:proofErr w:type="spellEnd"/>
      <w:r w:rsidR="00747316" w:rsidRPr="00C86D43">
        <w:rPr>
          <w:rFonts w:asciiTheme="majorHAnsi" w:hAnsiTheme="majorHAnsi" w:cs="Calibri"/>
        </w:rPr>
        <w:t>) por mais 3 (três) minutos, para que todos os usuários interessados tenham a oportunidade de ofertar novos lances. O envio de lances será encerrado, caso este, não receba lances durante os 3 (três) minutos finais, ficando como vencedor o último lance ofertado.</w:t>
      </w:r>
      <w:bookmarkEnd w:id="0"/>
    </w:p>
    <w:p w14:paraId="54564B15" w14:textId="77777777" w:rsidR="0024625D" w:rsidRPr="00C86D43" w:rsidRDefault="0024625D" w:rsidP="0024625D">
      <w:pPr>
        <w:jc w:val="both"/>
        <w:rPr>
          <w:rFonts w:asciiTheme="majorHAnsi" w:hAnsiTheme="majorHAnsi" w:cs="Calibri"/>
          <w:b/>
        </w:rPr>
      </w:pPr>
      <w:r w:rsidRPr="00C86D43">
        <w:rPr>
          <w:rFonts w:asciiTheme="majorHAnsi" w:hAnsiTheme="majorHAnsi" w:cs="Calibri"/>
          <w:b/>
        </w:rPr>
        <w:t xml:space="preserve">PREFERÊNCIA NA ARREMATAÇÃO: </w:t>
      </w:r>
      <w:r w:rsidRPr="00C86D43">
        <w:rPr>
          <w:rFonts w:asciiTheme="majorHAnsi" w:hAnsiTheme="majorHAnsi" w:cs="Calibri"/>
        </w:rPr>
        <w:t>É reservada ao coproprietário ou ao cônjuge não executado a preferência na arrematação do bem em igualdade de condições, de acordo com o art. 843, §1º do CPC.</w:t>
      </w:r>
    </w:p>
    <w:p w14:paraId="0D8B400B" w14:textId="4E48DE53" w:rsidR="0024625D" w:rsidRPr="00C86D43" w:rsidRDefault="0024625D" w:rsidP="0024625D">
      <w:pPr>
        <w:jc w:val="both"/>
        <w:rPr>
          <w:rFonts w:asciiTheme="majorHAnsi" w:hAnsiTheme="majorHAnsi" w:cs="Calibri"/>
        </w:rPr>
      </w:pPr>
      <w:r w:rsidRPr="00C86D43">
        <w:rPr>
          <w:rFonts w:asciiTheme="majorHAnsi" w:hAnsiTheme="majorHAnsi" w:cs="Calibri"/>
          <w:b/>
        </w:rPr>
        <w:lastRenderedPageBreak/>
        <w:t>CONCURSO DE CREDORES E DEMAIS DISPOSIÇÕES:</w:t>
      </w:r>
      <w:r w:rsidRPr="00C86D43">
        <w:rPr>
          <w:rFonts w:asciiTheme="majorHAnsi" w:hAnsiTheme="majorHAnsi" w:cs="Calibri"/>
        </w:rPr>
        <w:t xml:space="preserve"> </w:t>
      </w:r>
      <w:r w:rsidR="00974B86" w:rsidRPr="00C86D43">
        <w:rPr>
          <w:rFonts w:asciiTheme="majorHAnsi" w:hAnsiTheme="majorHAnsi" w:cs="Calibri"/>
        </w:rPr>
        <w:t>Em caso de arrematação, demais créditos servirão para pagamento de débito de IPTU, ressaltando o parágrafo único do art. 130 do CTN, e sucessivamente de eventual débito trabalhista, sucedido pelo hipotecário, e após, persistindo saldo, este será dos executados e/ou demais credores.</w:t>
      </w:r>
    </w:p>
    <w:p w14:paraId="3224B08D" w14:textId="3140971E" w:rsidR="0024625D" w:rsidRPr="00C86D43" w:rsidRDefault="0024625D" w:rsidP="0024625D">
      <w:pPr>
        <w:jc w:val="both"/>
        <w:rPr>
          <w:rFonts w:asciiTheme="majorHAnsi" w:hAnsiTheme="majorHAnsi" w:cs="Calibri"/>
        </w:rPr>
      </w:pPr>
      <w:r w:rsidRPr="00C86D43">
        <w:rPr>
          <w:rFonts w:asciiTheme="majorHAnsi" w:hAnsiTheme="majorHAnsi" w:cs="Calibri"/>
          <w:b/>
        </w:rPr>
        <w:t>DOS DÉBITOS</w:t>
      </w:r>
      <w:r w:rsidRPr="00C86D43">
        <w:rPr>
          <w:rFonts w:asciiTheme="majorHAnsi" w:hAnsiTheme="majorHAnsi" w:cs="Calibri"/>
        </w:rPr>
        <w:t xml:space="preserve"> – Eventuais ônus sobre o imóvel correrão por conta do arrematante, exceto débitos de IPTU e demais taxas e impostos, nos termos do art. 130, “caput” e parágrafo único, do CTN, os quais ficam sub-rogados no preço da arrematação</w:t>
      </w:r>
      <w:r w:rsidR="00AA5F57" w:rsidRPr="00C86D43">
        <w:rPr>
          <w:rFonts w:asciiTheme="majorHAnsi" w:hAnsiTheme="majorHAnsi" w:cs="Calibri"/>
        </w:rPr>
        <w:t>.</w:t>
      </w:r>
    </w:p>
    <w:p w14:paraId="4495E0CC" w14:textId="77777777" w:rsidR="0024625D" w:rsidRPr="00C86D43" w:rsidRDefault="0024625D" w:rsidP="0024625D">
      <w:pPr>
        <w:jc w:val="both"/>
        <w:rPr>
          <w:rFonts w:asciiTheme="majorHAnsi" w:hAnsiTheme="majorHAnsi" w:cs="Calibri"/>
        </w:rPr>
      </w:pPr>
      <w:r w:rsidRPr="00C86D43">
        <w:rPr>
          <w:rFonts w:asciiTheme="majorHAnsi" w:hAnsiTheme="majorHAnsi" w:cs="Calibri"/>
          <w:b/>
        </w:rPr>
        <w:t>DOS ÔNUS HIPOTECÁRIOS:</w:t>
      </w:r>
      <w:r w:rsidRPr="00C86D43">
        <w:rPr>
          <w:rFonts w:asciiTheme="majorHAnsi" w:hAnsiTheme="majorHAnsi" w:cs="Calibri"/>
        </w:rPr>
        <w:t xml:space="preserve"> A hipoteca extingue-se com a arrematação, assim, nada será devido pelo arrematante ao   credor hipotecário (Art. 1499, VI do Código Civil).</w:t>
      </w:r>
    </w:p>
    <w:p w14:paraId="44DDC834" w14:textId="77777777" w:rsidR="0024625D" w:rsidRPr="00C86D43" w:rsidRDefault="0024625D" w:rsidP="0024625D">
      <w:pPr>
        <w:jc w:val="both"/>
        <w:rPr>
          <w:rFonts w:asciiTheme="majorHAnsi" w:hAnsiTheme="majorHAnsi" w:cs="Calibri"/>
        </w:rPr>
      </w:pPr>
      <w:r w:rsidRPr="00C86D43">
        <w:rPr>
          <w:rFonts w:asciiTheme="majorHAnsi" w:hAnsiTheme="majorHAnsi" w:cs="Calibri"/>
          <w:b/>
        </w:rPr>
        <w:t>DO PAGAMENTO</w:t>
      </w:r>
      <w:r w:rsidRPr="00C86D43">
        <w:rPr>
          <w:rFonts w:asciiTheme="majorHAnsi" w:hAnsiTheme="majorHAnsi" w:cs="Calibri"/>
        </w:rPr>
        <w:t xml:space="preserve"> - O arrematante deverá efetuar o pagamento do preço do bem arrematado, no prazo de até 24h (vinte e quatro) horas após o encerramento do leilão, através de guia de depósito judicial em favor do Juízo responsável, sob pena de se desfazer a arrematação. </w:t>
      </w:r>
    </w:p>
    <w:p w14:paraId="02211DCC" w14:textId="77777777" w:rsidR="00A00E94" w:rsidRPr="00C86D43" w:rsidRDefault="00A00E94" w:rsidP="00A00E94">
      <w:pPr>
        <w:jc w:val="both"/>
        <w:rPr>
          <w:rFonts w:asciiTheme="majorHAnsi" w:hAnsiTheme="majorHAnsi" w:cs="Calibri"/>
        </w:rPr>
      </w:pPr>
      <w:r w:rsidRPr="00C86D43">
        <w:rPr>
          <w:rFonts w:asciiTheme="majorHAnsi" w:hAnsiTheme="majorHAnsi" w:cs="Calibri"/>
          <w:b/>
        </w:rPr>
        <w:t>DA PROPOSTA</w:t>
      </w:r>
      <w:r w:rsidRPr="00C86D43">
        <w:rPr>
          <w:rFonts w:asciiTheme="majorHAnsi" w:hAnsiTheme="majorHAnsi" w:cs="Calibri"/>
        </w:rPr>
        <w:t xml:space="preserve"> - </w:t>
      </w:r>
      <w:bookmarkStart w:id="1" w:name="_Hlk168308682"/>
      <w:r w:rsidRPr="00C86D43">
        <w:rPr>
          <w:rFonts w:asciiTheme="majorHAnsi" w:hAnsiTheme="majorHAnsi" w:cs="Calibri"/>
        </w:rPr>
        <w:t>Os interessados deverão apresentar propostas escritas de arrematação de forma parcelada, obrigatoriamente encaminhadas via sistema do site, (</w:t>
      </w:r>
      <w:hyperlink r:id="rId7" w:history="1">
        <w:r w:rsidRPr="00C86D43">
          <w:rPr>
            <w:rStyle w:val="Hyperlink"/>
            <w:rFonts w:asciiTheme="majorHAnsi" w:hAnsiTheme="majorHAnsi" w:cs="Calibri"/>
          </w:rPr>
          <w:t>www.multipliqueleiloes.com.br</w:t>
        </w:r>
      </w:hyperlink>
      <w:r w:rsidRPr="00C86D43">
        <w:rPr>
          <w:rFonts w:asciiTheme="majorHAnsi" w:hAnsiTheme="majorHAnsi" w:cs="Calibri"/>
        </w:rPr>
        <w:t>), junto ao lote do leilão (Art. 895, I e II, CPC). A apresentação de proposta não suspende o leilão (Art. 895, § 6º, CPC) e o pagamento do lance à vista sempre prevalecerá sobre o parcelado, ainda que mais vultoso (Art. 895, § 7º, CPC). A proposta, em qualquer hipótese, conterá pelo menos 25% do valor atualizado do bem para pagamento à vista e demais disposições previstas nos parágrafos 1º e 2º do art. 895 do CPC. As propostas de arrematação feitas diretamente no processo, mesmo após o término do leilão e mesmo que este tenha sido negativo, estão sujeitas aos termos deste edital, incluindo a obrigação de pagar a comissão do leiloeiro no percentual estabelecido neste edital.</w:t>
      </w:r>
      <w:bookmarkEnd w:id="1"/>
    </w:p>
    <w:p w14:paraId="07186723" w14:textId="77777777" w:rsidR="0024625D" w:rsidRPr="00C86D43" w:rsidRDefault="0024625D" w:rsidP="0024625D">
      <w:pPr>
        <w:jc w:val="both"/>
        <w:rPr>
          <w:rFonts w:asciiTheme="majorHAnsi" w:hAnsiTheme="majorHAnsi" w:cs="Calibri"/>
        </w:rPr>
      </w:pPr>
      <w:r w:rsidRPr="00C86D43">
        <w:rPr>
          <w:rFonts w:asciiTheme="majorHAnsi" w:hAnsiTheme="majorHAnsi" w:cs="Calibri"/>
          <w:b/>
        </w:rPr>
        <w:t>PENALIDADES PELO DESCUMPRIMENTO DAS PROPOSTAS</w:t>
      </w:r>
      <w:r w:rsidRPr="00C86D43">
        <w:rPr>
          <w:rFonts w:asciiTheme="majorHAnsi" w:hAnsiTheme="majorHAnsi" w:cs="Calibri"/>
        </w:rPr>
        <w:t xml:space="preserve"> - Em caso de atraso no pagamento de qualquer das prestações, incidirá multa de dez por cento sobre a soma da parcela inadimplida com as parcelas vincendas; O inadimplemento autoriza o exequente a pedir a resolução da arrematação ou promover, em face do arrematante, a execução do valor devido, devendo ambos os pedidos serem formulados nos autos da execução em que se deu a arrematação; (Art. 895, parágrafos 4º e 5º do CPC).</w:t>
      </w:r>
    </w:p>
    <w:p w14:paraId="4E396535" w14:textId="1BCAA6D9" w:rsidR="0024625D" w:rsidRPr="00C86D43" w:rsidRDefault="0024625D" w:rsidP="0024625D">
      <w:pPr>
        <w:jc w:val="both"/>
        <w:rPr>
          <w:rFonts w:asciiTheme="majorHAnsi" w:hAnsiTheme="majorHAnsi" w:cs="Calibri"/>
        </w:rPr>
      </w:pPr>
      <w:r w:rsidRPr="00C86D43">
        <w:rPr>
          <w:rFonts w:asciiTheme="majorHAnsi" w:hAnsiTheme="majorHAnsi" w:cs="Calibri"/>
          <w:b/>
        </w:rPr>
        <w:t>DA COMISSÃO</w:t>
      </w:r>
      <w:r w:rsidRPr="00C86D43">
        <w:rPr>
          <w:rFonts w:asciiTheme="majorHAnsi" w:hAnsiTheme="majorHAnsi" w:cs="Calibri"/>
        </w:rPr>
        <w:t xml:space="preserve"> – </w:t>
      </w:r>
      <w:bookmarkStart w:id="2" w:name="_Hlk168308694"/>
      <w:r w:rsidRPr="00C86D43">
        <w:rPr>
          <w:rFonts w:asciiTheme="majorHAnsi" w:hAnsiTheme="majorHAnsi" w:cs="Calibri"/>
        </w:rPr>
        <w:t xml:space="preserve">O arrematante deverá pagar, a título de comissão, o valor correspondente a 5% (cinco por cento) sobre o preço de arrematação do imóvel. </w:t>
      </w:r>
      <w:r w:rsidR="00A00E94" w:rsidRPr="00C86D43">
        <w:rPr>
          <w:rFonts w:asciiTheme="majorHAnsi" w:hAnsiTheme="majorHAnsi" w:cs="Calibri"/>
        </w:rPr>
        <w:t xml:space="preserve">A comissão será devida pelo arrematante ainda que haja a desistência da arrematação. </w:t>
      </w:r>
      <w:r w:rsidRPr="00C86D43">
        <w:rPr>
          <w:rFonts w:asciiTheme="majorHAnsi" w:hAnsiTheme="majorHAnsi" w:cs="Calibri"/>
        </w:rPr>
        <w:t xml:space="preserve">A comissão devida </w:t>
      </w:r>
      <w:r w:rsidR="00C3483E" w:rsidRPr="00C86D43">
        <w:rPr>
          <w:rFonts w:asciiTheme="majorHAnsi" w:hAnsiTheme="majorHAnsi" w:cs="Calibri"/>
        </w:rPr>
        <w:t xml:space="preserve">ao leiloeiro </w:t>
      </w:r>
      <w:r w:rsidRPr="00C86D43">
        <w:rPr>
          <w:rFonts w:asciiTheme="majorHAnsi" w:hAnsiTheme="majorHAnsi" w:cs="Calibri"/>
        </w:rPr>
        <w:t xml:space="preserve">não está incluída no valor do lance e não será devolvida ao arrematante em nenhuma hipótese, salvo se a arrematação for desfeita por determinação judicial ou por razões alheias à vontade do arrematante e, deduzidas as despesas incorridas. </w:t>
      </w:r>
      <w:bookmarkEnd w:id="2"/>
    </w:p>
    <w:p w14:paraId="0AEC84A3" w14:textId="40923BA6" w:rsidR="0024625D" w:rsidRPr="00C86D43" w:rsidRDefault="0024625D" w:rsidP="0024625D">
      <w:pPr>
        <w:jc w:val="both"/>
        <w:rPr>
          <w:rFonts w:asciiTheme="majorHAnsi" w:hAnsiTheme="majorHAnsi" w:cs="Calibri"/>
        </w:rPr>
      </w:pPr>
      <w:r w:rsidRPr="00C86D43">
        <w:rPr>
          <w:rFonts w:asciiTheme="majorHAnsi" w:hAnsiTheme="majorHAnsi" w:cs="Calibri"/>
          <w:b/>
        </w:rPr>
        <w:t>DO PAGAMENTO DA COMISSÃO</w:t>
      </w:r>
      <w:r w:rsidRPr="00C86D43">
        <w:rPr>
          <w:rFonts w:asciiTheme="majorHAnsi" w:hAnsiTheme="majorHAnsi" w:cs="Calibri"/>
        </w:rPr>
        <w:t xml:space="preserve"> - O pagamento da comissão </w:t>
      </w:r>
      <w:r w:rsidR="00C3483E" w:rsidRPr="00C86D43">
        <w:rPr>
          <w:rFonts w:asciiTheme="majorHAnsi" w:hAnsiTheme="majorHAnsi" w:cs="Calibri"/>
        </w:rPr>
        <w:t>do leiloeiro</w:t>
      </w:r>
      <w:r w:rsidRPr="00C86D43">
        <w:rPr>
          <w:rFonts w:asciiTheme="majorHAnsi" w:hAnsiTheme="majorHAnsi" w:cs="Calibri"/>
        </w:rPr>
        <w:t xml:space="preserve"> deverá ser realizado em até 24h (vinte e quatro) horas a contar do encerramento do leilão, através de depósito bancário, sendo os dados informados oportunamente. Todas as regras e condições do Leilão estão disponíveis no Portal </w:t>
      </w:r>
      <w:hyperlink r:id="rId8" w:history="1">
        <w:r w:rsidRPr="00C86D43">
          <w:rPr>
            <w:rStyle w:val="Hyperlink"/>
            <w:rFonts w:asciiTheme="majorHAnsi" w:hAnsiTheme="majorHAnsi" w:cs="Calibri"/>
          </w:rPr>
          <w:t>www.multipliqueleiloes.com.br</w:t>
        </w:r>
      </w:hyperlink>
      <w:r w:rsidRPr="00C86D43">
        <w:rPr>
          <w:rFonts w:asciiTheme="majorHAnsi" w:hAnsiTheme="majorHAnsi" w:cs="Calibri"/>
        </w:rPr>
        <w:t xml:space="preserve">. </w:t>
      </w:r>
    </w:p>
    <w:p w14:paraId="394BF438" w14:textId="77777777" w:rsidR="009B2FAC" w:rsidRPr="00C86D43" w:rsidRDefault="009B2FAC" w:rsidP="0024625D">
      <w:pPr>
        <w:jc w:val="both"/>
        <w:rPr>
          <w:rFonts w:asciiTheme="majorHAnsi" w:hAnsiTheme="majorHAnsi" w:cs="Calibri"/>
        </w:rPr>
      </w:pPr>
      <w:bookmarkStart w:id="3" w:name="_Hlk168308711"/>
      <w:r w:rsidRPr="00C86D43">
        <w:rPr>
          <w:rFonts w:asciiTheme="majorHAnsi" w:hAnsiTheme="majorHAnsi" w:cs="Calibri"/>
          <w:b/>
          <w:caps/>
        </w:rPr>
        <w:t>Disposições e Regramentos do Leilão</w:t>
      </w:r>
      <w:r w:rsidRPr="00C86D43">
        <w:rPr>
          <w:rFonts w:asciiTheme="majorHAnsi" w:hAnsiTheme="majorHAnsi" w:cs="Calibri"/>
          <w:b/>
        </w:rPr>
        <w:t xml:space="preserve"> - </w:t>
      </w:r>
      <w:bookmarkEnd w:id="3"/>
      <w:r w:rsidRPr="00C86D43">
        <w:rPr>
          <w:rFonts w:asciiTheme="majorHAnsi" w:hAnsiTheme="majorHAnsi" w:cs="Calibri"/>
        </w:rPr>
        <w:t xml:space="preserve">Caso o executado pague o débito, sub-rogue a dívida ou haja composição entre as partes após a publicação de editais, deverá ser especificado nas petições e/ou respectivas minutas quem arcará com comissão do leiloeiro no percentual determinado para o leilão, bem como com os custos do leilão, sob pena de o(a) executado(a) suportá-lo integralmente. Havendo adjudicação do bem levado a leilão pelo Exequente, após a publicação do edital, este deverá arcar com o valor da comissão do leiloeiro no percentual determinado para o leilão. Caso acordo, pagamento do débito ou a adjudicação ocorram após a publicação do edital ou a realização da alienação, o Leiloeiro fará </w:t>
      </w:r>
      <w:r w:rsidRPr="00C86D43">
        <w:rPr>
          <w:rFonts w:asciiTheme="majorHAnsi" w:hAnsiTheme="majorHAnsi" w:cs="Calibri"/>
        </w:rPr>
        <w:lastRenderedPageBreak/>
        <w:t>jus à comissão previamente fixada, conforme o § 3º do artigo 7º da Resolução nº 236 do Conselho Nacional de Justiça de 13/07/2016.</w:t>
      </w:r>
    </w:p>
    <w:p w14:paraId="2A62DB41" w14:textId="6E0E652A" w:rsidR="0024625D" w:rsidRPr="00C86D43" w:rsidRDefault="0024625D" w:rsidP="0024625D">
      <w:pPr>
        <w:jc w:val="both"/>
        <w:rPr>
          <w:rFonts w:asciiTheme="majorHAnsi" w:hAnsiTheme="majorHAnsi" w:cs="Calibri"/>
          <w:b/>
          <w:u w:val="single"/>
        </w:rPr>
      </w:pPr>
      <w:r w:rsidRPr="00C86D43">
        <w:rPr>
          <w:rFonts w:asciiTheme="majorHAnsi" w:hAnsiTheme="majorHAnsi" w:cs="Calibri"/>
          <w:b/>
        </w:rPr>
        <w:t>DA INTIMAÇÃO:</w:t>
      </w:r>
      <w:r w:rsidRPr="00C86D43">
        <w:rPr>
          <w:rFonts w:asciiTheme="majorHAnsi" w:hAnsiTheme="majorHAnsi" w:cs="Calibri"/>
        </w:rPr>
        <w:t xml:space="preserve"> </w:t>
      </w:r>
      <w:r w:rsidRPr="00C86D43">
        <w:rPr>
          <w:rFonts w:asciiTheme="majorHAnsi" w:hAnsiTheme="majorHAnsi" w:cs="Calibri"/>
          <w:b/>
          <w:u w:val="single"/>
        </w:rPr>
        <w:t xml:space="preserve">Por qualquer motivo caso a intimação pessoal do executado não se realizar por meio de seus advogados ou pelo endereço constante dos autos, será intimado através do próprio edital de leilão nos termos do art. 889, I, do CPC. </w:t>
      </w:r>
    </w:p>
    <w:p w14:paraId="2D821F30" w14:textId="77777777" w:rsidR="0024625D" w:rsidRPr="00C86D43" w:rsidRDefault="0024625D" w:rsidP="0024625D">
      <w:pPr>
        <w:jc w:val="both"/>
        <w:rPr>
          <w:rFonts w:asciiTheme="majorHAnsi" w:hAnsiTheme="majorHAnsi" w:cs="Calibri"/>
        </w:rPr>
      </w:pPr>
      <w:r w:rsidRPr="00C86D43">
        <w:rPr>
          <w:rFonts w:asciiTheme="majorHAnsi" w:hAnsiTheme="majorHAnsi" w:cs="Calibri"/>
          <w:b/>
        </w:rPr>
        <w:t>DA PUBLICAÇÃO DO EDITAL</w:t>
      </w:r>
      <w:r w:rsidRPr="00C86D43">
        <w:rPr>
          <w:rFonts w:asciiTheme="majorHAnsi" w:hAnsiTheme="majorHAnsi" w:cs="Calibri"/>
        </w:rPr>
        <w:t xml:space="preserve"> – O edital será publicado na rede mundial de computadores, no sítio do leiloeiro www.multipliqueleiloes.com.br, em conformidade com o disposto no art. 887, § 2º, do Código de Processo Civil, inclusive as fotos e a descrição detalhada do imóvel a ser apregoado.</w:t>
      </w:r>
    </w:p>
    <w:p w14:paraId="73F32E5B" w14:textId="3757FF85" w:rsidR="0024625D" w:rsidRPr="00C86D43" w:rsidRDefault="0024625D" w:rsidP="0024625D">
      <w:pPr>
        <w:jc w:val="both"/>
        <w:rPr>
          <w:rFonts w:asciiTheme="majorHAnsi" w:hAnsiTheme="majorHAnsi" w:cs="Calibri"/>
        </w:rPr>
      </w:pPr>
      <w:r w:rsidRPr="00C86D43">
        <w:rPr>
          <w:rFonts w:asciiTheme="majorHAnsi" w:hAnsiTheme="majorHAnsi" w:cs="Calibri"/>
          <w:b/>
        </w:rPr>
        <w:t>RELAÇÃO DO BEM</w:t>
      </w:r>
      <w:r w:rsidRPr="00C86D43">
        <w:rPr>
          <w:rFonts w:asciiTheme="majorHAnsi" w:hAnsiTheme="majorHAnsi" w:cs="Calibri"/>
        </w:rPr>
        <w:t xml:space="preserve"> – </w:t>
      </w:r>
      <w:r w:rsidR="00F14764" w:rsidRPr="00C86D43">
        <w:rPr>
          <w:rFonts w:asciiTheme="majorHAnsi" w:hAnsiTheme="majorHAnsi" w:cs="Calibri"/>
        </w:rPr>
        <w:t xml:space="preserve">Lote nº 05 (cinco) da quadra “D” do desmembramento denominado “Parque Esmeralda”. Bairro da Cachoeira, zona urbana deste Município. Lote medindo 1.095,60 m² (um mil, noventa e cinco metros e sessenta decímetros quadrados), assim descrito e confrontado: frente 32,00 metros para a Rua Ametista, mais 10,61 metros em curva para a Rua dos Portugueses; lado direito: 28,71 metros, em curva, mais 17,00 metros em reta, divisando com a Rua dos Portugueses; lado esquerdo: 30,00 metros, divisando com o lote 04; fundos: 28,00 metros, divisando com o lote 06, encerrando a área de 1.095,60 m². </w:t>
      </w:r>
      <w:r w:rsidRPr="00C86D43">
        <w:rPr>
          <w:rFonts w:asciiTheme="majorHAnsi" w:hAnsiTheme="majorHAnsi" w:cs="Calibri"/>
        </w:rPr>
        <w:t xml:space="preserve">Contribuinte nº </w:t>
      </w:r>
      <w:r w:rsidR="00F47A84" w:rsidRPr="00C86D43">
        <w:rPr>
          <w:rFonts w:asciiTheme="majorHAnsi" w:hAnsiTheme="majorHAnsi" w:cs="Calibri"/>
        </w:rPr>
        <w:t>40.94961.14.04.0183.00.000</w:t>
      </w:r>
      <w:r w:rsidRPr="00C86D43">
        <w:rPr>
          <w:rFonts w:asciiTheme="majorHAnsi" w:hAnsiTheme="majorHAnsi" w:cs="Calibri"/>
        </w:rPr>
        <w:t xml:space="preserve">, objeto da matrícula nº </w:t>
      </w:r>
      <w:r w:rsidR="00F14764" w:rsidRPr="00C86D43">
        <w:rPr>
          <w:rFonts w:asciiTheme="majorHAnsi" w:hAnsiTheme="majorHAnsi" w:cs="Calibri"/>
        </w:rPr>
        <w:t>9.290</w:t>
      </w:r>
      <w:r w:rsidRPr="00C86D43">
        <w:rPr>
          <w:rFonts w:asciiTheme="majorHAnsi" w:hAnsiTheme="majorHAnsi" w:cs="Calibri"/>
        </w:rPr>
        <w:t xml:space="preserve"> do 1º Cartório de Registro de Imóveis d</w:t>
      </w:r>
      <w:r w:rsidR="00F14764" w:rsidRPr="00C86D43">
        <w:rPr>
          <w:rFonts w:asciiTheme="majorHAnsi" w:hAnsiTheme="majorHAnsi" w:cs="Calibri"/>
        </w:rPr>
        <w:t>e</w:t>
      </w:r>
      <w:r w:rsidRPr="00C86D43">
        <w:rPr>
          <w:rFonts w:asciiTheme="majorHAnsi" w:hAnsiTheme="majorHAnsi" w:cs="Calibri"/>
        </w:rPr>
        <w:t xml:space="preserve"> </w:t>
      </w:r>
      <w:r w:rsidR="00F14764" w:rsidRPr="00C86D43">
        <w:rPr>
          <w:rFonts w:asciiTheme="majorHAnsi" w:hAnsiTheme="majorHAnsi" w:cs="Calibri"/>
        </w:rPr>
        <w:t>Ibiúna</w:t>
      </w:r>
      <w:r w:rsidRPr="00C86D43">
        <w:rPr>
          <w:rFonts w:asciiTheme="majorHAnsi" w:hAnsiTheme="majorHAnsi" w:cs="Calibri"/>
        </w:rPr>
        <w:t xml:space="preserve">/SP. </w:t>
      </w:r>
      <w:r w:rsidRPr="00C86D43">
        <w:rPr>
          <w:rFonts w:asciiTheme="majorHAnsi" w:hAnsiTheme="majorHAnsi" w:cs="Calibri"/>
          <w:b/>
        </w:rPr>
        <w:t xml:space="preserve">Valor da Avaliação: R$ </w:t>
      </w:r>
      <w:r w:rsidR="00AA5F57" w:rsidRPr="00C86D43">
        <w:rPr>
          <w:rFonts w:asciiTheme="majorHAnsi" w:hAnsiTheme="majorHAnsi" w:cs="Calibri"/>
          <w:b/>
        </w:rPr>
        <w:t>90</w:t>
      </w:r>
      <w:r w:rsidRPr="00C86D43">
        <w:rPr>
          <w:rFonts w:asciiTheme="majorHAnsi" w:hAnsiTheme="majorHAnsi" w:cs="Calibri"/>
          <w:b/>
        </w:rPr>
        <w:t>.000,00 (</w:t>
      </w:r>
      <w:r w:rsidR="00AA5F57" w:rsidRPr="00C86D43">
        <w:rPr>
          <w:rFonts w:asciiTheme="majorHAnsi" w:hAnsiTheme="majorHAnsi" w:cs="Calibri"/>
          <w:b/>
        </w:rPr>
        <w:t>dezembro</w:t>
      </w:r>
      <w:r w:rsidRPr="00C86D43">
        <w:rPr>
          <w:rFonts w:asciiTheme="majorHAnsi" w:hAnsiTheme="majorHAnsi" w:cs="Calibri"/>
          <w:b/>
        </w:rPr>
        <w:t>/202</w:t>
      </w:r>
      <w:r w:rsidR="00AA5F57" w:rsidRPr="00C86D43">
        <w:rPr>
          <w:rFonts w:asciiTheme="majorHAnsi" w:hAnsiTheme="majorHAnsi" w:cs="Calibri"/>
          <w:b/>
        </w:rPr>
        <w:t>5</w:t>
      </w:r>
      <w:r w:rsidRPr="00C86D43">
        <w:rPr>
          <w:rFonts w:asciiTheme="majorHAnsi" w:hAnsiTheme="majorHAnsi" w:cs="Calibri"/>
          <w:b/>
        </w:rPr>
        <w:t xml:space="preserve">). Valor da Avaliação atualizado até </w:t>
      </w:r>
      <w:r w:rsidR="005B2F04" w:rsidRPr="00C86D43">
        <w:rPr>
          <w:rFonts w:asciiTheme="majorHAnsi" w:hAnsiTheme="majorHAnsi" w:cs="Calibri"/>
          <w:b/>
        </w:rPr>
        <w:t>abril</w:t>
      </w:r>
      <w:r w:rsidRPr="00C86D43">
        <w:rPr>
          <w:rFonts w:asciiTheme="majorHAnsi" w:hAnsiTheme="majorHAnsi" w:cs="Calibri"/>
          <w:b/>
        </w:rPr>
        <w:t xml:space="preserve"> de 202</w:t>
      </w:r>
      <w:r w:rsidR="005B2F04" w:rsidRPr="00C86D43">
        <w:rPr>
          <w:rFonts w:asciiTheme="majorHAnsi" w:hAnsiTheme="majorHAnsi" w:cs="Calibri"/>
          <w:b/>
        </w:rPr>
        <w:t>6</w:t>
      </w:r>
      <w:r w:rsidRPr="00C86D43">
        <w:rPr>
          <w:rFonts w:asciiTheme="majorHAnsi" w:hAnsiTheme="majorHAnsi" w:cs="Calibri"/>
          <w:b/>
        </w:rPr>
        <w:t xml:space="preserve">: R$ </w:t>
      </w:r>
      <w:r w:rsidR="005B2F04" w:rsidRPr="00C86D43">
        <w:rPr>
          <w:rFonts w:asciiTheme="majorHAnsi" w:hAnsiTheme="majorHAnsi" w:cs="Calibri"/>
          <w:b/>
        </w:rPr>
        <w:t xml:space="preserve">91.565,98 </w:t>
      </w:r>
      <w:r w:rsidRPr="00C86D43">
        <w:rPr>
          <w:rFonts w:asciiTheme="majorHAnsi" w:hAnsiTheme="majorHAnsi" w:cs="Calibri"/>
          <w:b/>
          <w:bCs/>
        </w:rPr>
        <w:t>(</w:t>
      </w:r>
      <w:r w:rsidR="005B2F04" w:rsidRPr="00C86D43">
        <w:rPr>
          <w:rFonts w:asciiTheme="majorHAnsi" w:hAnsiTheme="majorHAnsi" w:cs="Calibri"/>
          <w:b/>
          <w:bCs/>
        </w:rPr>
        <w:t>noventa e um</w:t>
      </w:r>
      <w:r w:rsidRPr="00C86D43">
        <w:rPr>
          <w:rFonts w:asciiTheme="majorHAnsi" w:hAnsiTheme="majorHAnsi" w:cs="Calibri"/>
          <w:b/>
          <w:bCs/>
        </w:rPr>
        <w:t xml:space="preserve"> mil, </w:t>
      </w:r>
      <w:r w:rsidR="005B2F04" w:rsidRPr="00C86D43">
        <w:rPr>
          <w:rFonts w:asciiTheme="majorHAnsi" w:hAnsiTheme="majorHAnsi" w:cs="Calibri"/>
          <w:b/>
          <w:bCs/>
        </w:rPr>
        <w:t>quinhentos e sessenta e cinco</w:t>
      </w:r>
      <w:r w:rsidRPr="00C86D43">
        <w:rPr>
          <w:rFonts w:asciiTheme="majorHAnsi" w:hAnsiTheme="majorHAnsi" w:cs="Calibri"/>
          <w:b/>
          <w:bCs/>
        </w:rPr>
        <w:t xml:space="preserve"> reais e </w:t>
      </w:r>
      <w:r w:rsidR="005B2F04" w:rsidRPr="00C86D43">
        <w:rPr>
          <w:rFonts w:asciiTheme="majorHAnsi" w:hAnsiTheme="majorHAnsi" w:cs="Calibri"/>
          <w:b/>
          <w:bCs/>
        </w:rPr>
        <w:t>noventa e oito</w:t>
      </w:r>
      <w:r w:rsidRPr="00C86D43">
        <w:rPr>
          <w:rFonts w:asciiTheme="majorHAnsi" w:hAnsiTheme="majorHAnsi" w:cs="Calibri"/>
          <w:b/>
          <w:bCs/>
        </w:rPr>
        <w:t xml:space="preserve"> centavos)</w:t>
      </w:r>
      <w:r w:rsidRPr="00C86D43">
        <w:rPr>
          <w:rFonts w:asciiTheme="majorHAnsi" w:hAnsiTheme="majorHAnsi" w:cs="Calibri"/>
        </w:rPr>
        <w:t xml:space="preserve"> - que será atualizado até a data do início da alienação conforme tabela de atualização monetária do TJ/SP.</w:t>
      </w:r>
    </w:p>
    <w:p w14:paraId="5346428F" w14:textId="4DEE8713" w:rsidR="0024625D" w:rsidRPr="00C86D43" w:rsidRDefault="0024625D" w:rsidP="0024625D">
      <w:pPr>
        <w:jc w:val="both"/>
        <w:rPr>
          <w:rFonts w:asciiTheme="majorHAnsi" w:hAnsiTheme="majorHAnsi" w:cs="Calibri"/>
        </w:rPr>
      </w:pPr>
      <w:r w:rsidRPr="00C86D43">
        <w:rPr>
          <w:rFonts w:asciiTheme="majorHAnsi" w:hAnsiTheme="majorHAnsi" w:cs="Calibri"/>
          <w:b/>
        </w:rPr>
        <w:t>ÔNUS:</w:t>
      </w:r>
      <w:r w:rsidRPr="00C86D43">
        <w:rPr>
          <w:rFonts w:asciiTheme="majorHAnsi" w:hAnsiTheme="majorHAnsi" w:cs="Calibri"/>
        </w:rPr>
        <w:t xml:space="preserve"> </w:t>
      </w:r>
      <w:r w:rsidRPr="00C86D43">
        <w:rPr>
          <w:rFonts w:asciiTheme="majorHAnsi" w:hAnsiTheme="majorHAnsi" w:cs="Calibri"/>
          <w:u w:val="single"/>
        </w:rPr>
        <w:t>Consta conforme Av.</w:t>
      </w:r>
      <w:r w:rsidR="0046177E" w:rsidRPr="00C86D43">
        <w:rPr>
          <w:rFonts w:asciiTheme="majorHAnsi" w:hAnsiTheme="majorHAnsi" w:cs="Calibri"/>
          <w:u w:val="single"/>
        </w:rPr>
        <w:t xml:space="preserve"> </w:t>
      </w:r>
      <w:r w:rsidRPr="00C86D43">
        <w:rPr>
          <w:rFonts w:asciiTheme="majorHAnsi" w:hAnsiTheme="majorHAnsi" w:cs="Calibri"/>
          <w:u w:val="single"/>
        </w:rPr>
        <w:t>3</w:t>
      </w:r>
      <w:r w:rsidRPr="00C86D43">
        <w:rPr>
          <w:rFonts w:asciiTheme="majorHAnsi" w:hAnsiTheme="majorHAnsi" w:cs="Calibri"/>
        </w:rPr>
        <w:t>, a penhora exequenda.</w:t>
      </w:r>
    </w:p>
    <w:p w14:paraId="0A9CC49D" w14:textId="5EAD4CF2" w:rsidR="0024625D" w:rsidRPr="00C86D43" w:rsidRDefault="0024625D" w:rsidP="0024625D">
      <w:pPr>
        <w:jc w:val="both"/>
        <w:rPr>
          <w:rFonts w:asciiTheme="majorHAnsi" w:hAnsiTheme="majorHAnsi" w:cs="Calibri"/>
        </w:rPr>
      </w:pPr>
      <w:r w:rsidRPr="00C86D43">
        <w:rPr>
          <w:rFonts w:asciiTheme="majorHAnsi" w:hAnsiTheme="majorHAnsi" w:cs="Calibri"/>
          <w:b/>
        </w:rPr>
        <w:t>DÉBITOS DE IPTU:</w:t>
      </w:r>
      <w:r w:rsidRPr="00C86D43">
        <w:rPr>
          <w:rFonts w:asciiTheme="majorHAnsi" w:hAnsiTheme="majorHAnsi" w:cs="Calibri"/>
        </w:rPr>
        <w:t xml:space="preserve"> </w:t>
      </w:r>
      <w:r w:rsidR="00F47A84" w:rsidRPr="00C86D43">
        <w:rPr>
          <w:rFonts w:asciiTheme="majorHAnsi" w:hAnsiTheme="majorHAnsi" w:cs="Calibri"/>
        </w:rPr>
        <w:t>C</w:t>
      </w:r>
      <w:r w:rsidRPr="00C86D43">
        <w:rPr>
          <w:rFonts w:asciiTheme="majorHAnsi" w:hAnsiTheme="majorHAnsi" w:cs="Calibri"/>
        </w:rPr>
        <w:t>onstam débitos de IPTU/Dívida Ativa</w:t>
      </w:r>
      <w:r w:rsidR="00F47A84" w:rsidRPr="00C86D43">
        <w:rPr>
          <w:rFonts w:asciiTheme="majorHAnsi" w:hAnsiTheme="majorHAnsi" w:cs="Calibri"/>
        </w:rPr>
        <w:t>: R$ 2.374,36</w:t>
      </w:r>
      <w:r w:rsidRPr="00C86D43">
        <w:rPr>
          <w:rFonts w:asciiTheme="majorHAnsi" w:hAnsiTheme="majorHAnsi" w:cs="Calibri"/>
        </w:rPr>
        <w:t xml:space="preserve"> até </w:t>
      </w:r>
      <w:r w:rsidR="00F47A84" w:rsidRPr="00C86D43">
        <w:rPr>
          <w:rFonts w:asciiTheme="majorHAnsi" w:hAnsiTheme="majorHAnsi" w:cs="Calibri"/>
        </w:rPr>
        <w:t>24</w:t>
      </w:r>
      <w:r w:rsidRPr="00C86D43">
        <w:rPr>
          <w:rFonts w:asciiTheme="majorHAnsi" w:hAnsiTheme="majorHAnsi" w:cs="Calibri"/>
        </w:rPr>
        <w:t>/0</w:t>
      </w:r>
      <w:r w:rsidR="00F47A84" w:rsidRPr="00C86D43">
        <w:rPr>
          <w:rFonts w:asciiTheme="majorHAnsi" w:hAnsiTheme="majorHAnsi" w:cs="Calibri"/>
        </w:rPr>
        <w:t>4</w:t>
      </w:r>
      <w:r w:rsidRPr="00C86D43">
        <w:rPr>
          <w:rFonts w:asciiTheme="majorHAnsi" w:hAnsiTheme="majorHAnsi" w:cs="Calibri"/>
        </w:rPr>
        <w:t>/202</w:t>
      </w:r>
      <w:r w:rsidR="00F47A84" w:rsidRPr="00C86D43">
        <w:rPr>
          <w:rFonts w:asciiTheme="majorHAnsi" w:hAnsiTheme="majorHAnsi" w:cs="Calibri"/>
        </w:rPr>
        <w:t>6</w:t>
      </w:r>
      <w:r w:rsidRPr="00C86D43">
        <w:rPr>
          <w:rFonts w:asciiTheme="majorHAnsi" w:hAnsiTheme="majorHAnsi" w:cs="Calibri"/>
        </w:rPr>
        <w:t xml:space="preserve">.  </w:t>
      </w:r>
    </w:p>
    <w:p w14:paraId="242E3A98" w14:textId="571CEA6C" w:rsidR="0024625D" w:rsidRPr="00C86D43" w:rsidRDefault="0024625D" w:rsidP="0024625D">
      <w:pPr>
        <w:jc w:val="both"/>
        <w:rPr>
          <w:rFonts w:asciiTheme="majorHAnsi" w:hAnsiTheme="majorHAnsi"/>
        </w:rPr>
      </w:pPr>
      <w:r w:rsidRPr="00C86D43">
        <w:rPr>
          <w:rFonts w:asciiTheme="majorHAnsi" w:hAnsiTheme="majorHAnsi" w:cs="Calibri"/>
          <w:b/>
        </w:rPr>
        <w:t>CRÉDITO EXECUTADO:</w:t>
      </w:r>
      <w:r w:rsidRPr="00C86D43">
        <w:rPr>
          <w:rFonts w:asciiTheme="majorHAnsi" w:hAnsiTheme="majorHAnsi" w:cs="Calibri"/>
        </w:rPr>
        <w:t xml:space="preserve"> Débitos desta ação no valor de R$ </w:t>
      </w:r>
      <w:r w:rsidR="000175B3" w:rsidRPr="00C86D43">
        <w:rPr>
          <w:rFonts w:asciiTheme="majorHAnsi" w:hAnsiTheme="majorHAnsi" w:cs="Calibri"/>
        </w:rPr>
        <w:t xml:space="preserve">244.033,48 </w:t>
      </w:r>
      <w:r w:rsidRPr="00C86D43">
        <w:rPr>
          <w:rFonts w:asciiTheme="majorHAnsi" w:hAnsiTheme="majorHAnsi" w:cs="Calibri"/>
        </w:rPr>
        <w:t xml:space="preserve">em </w:t>
      </w:r>
      <w:r w:rsidR="000175B3" w:rsidRPr="00C86D43">
        <w:rPr>
          <w:rFonts w:asciiTheme="majorHAnsi" w:hAnsiTheme="majorHAnsi" w:cs="Calibri"/>
        </w:rPr>
        <w:t>março</w:t>
      </w:r>
      <w:r w:rsidRPr="00C86D43">
        <w:rPr>
          <w:rFonts w:asciiTheme="majorHAnsi" w:hAnsiTheme="majorHAnsi" w:cs="Calibri"/>
        </w:rPr>
        <w:t xml:space="preserve"> de 20</w:t>
      </w:r>
      <w:r w:rsidR="000175B3" w:rsidRPr="00C86D43">
        <w:rPr>
          <w:rFonts w:asciiTheme="majorHAnsi" w:hAnsiTheme="majorHAnsi" w:cs="Calibri"/>
        </w:rPr>
        <w:t>21</w:t>
      </w:r>
      <w:r w:rsidRPr="00C86D43">
        <w:rPr>
          <w:rFonts w:asciiTheme="majorHAnsi" w:hAnsiTheme="majorHAnsi" w:cs="Calibri"/>
        </w:rPr>
        <w:t>.</w:t>
      </w:r>
      <w:r w:rsidRPr="00C86D43">
        <w:rPr>
          <w:rFonts w:asciiTheme="majorHAnsi" w:hAnsiTheme="majorHAnsi"/>
        </w:rPr>
        <w:t xml:space="preserve"> </w:t>
      </w:r>
    </w:p>
    <w:p w14:paraId="0C77C0FE" w14:textId="52F33048" w:rsidR="0024625D" w:rsidRPr="00C86D43" w:rsidRDefault="0024625D" w:rsidP="0024625D">
      <w:pPr>
        <w:jc w:val="both"/>
        <w:rPr>
          <w:rFonts w:asciiTheme="majorHAnsi" w:hAnsiTheme="majorHAnsi"/>
        </w:rPr>
      </w:pPr>
      <w:r w:rsidRPr="00C86D43">
        <w:rPr>
          <w:rFonts w:asciiTheme="majorHAnsi" w:hAnsiTheme="majorHAnsi"/>
          <w:b/>
        </w:rPr>
        <w:t>FALE CONOSCO</w:t>
      </w:r>
      <w:r w:rsidRPr="00C86D43">
        <w:rPr>
          <w:rFonts w:asciiTheme="majorHAnsi" w:hAnsiTheme="majorHAnsi"/>
        </w:rPr>
        <w:t>: Eventuais dúvidas poderão ser esclarecidas no escritório do Leiloeiro Oficial, na Av. Das Nações Unidas, 18801 – Conj. 7</w:t>
      </w:r>
      <w:r w:rsidR="00C20B33" w:rsidRPr="00C86D43">
        <w:rPr>
          <w:rFonts w:asciiTheme="majorHAnsi" w:hAnsiTheme="majorHAnsi"/>
        </w:rPr>
        <w:t>0</w:t>
      </w:r>
      <w:r w:rsidRPr="00C86D43">
        <w:rPr>
          <w:rFonts w:asciiTheme="majorHAnsi" w:hAnsiTheme="majorHAnsi"/>
        </w:rPr>
        <w:t>5 - Santo Amaro - São Paulo/SP ou pelos nossos canais de atendimento:  11 5521-2717, contato@multipliqueleiloes.com.br.</w:t>
      </w:r>
    </w:p>
    <w:p w14:paraId="69338133" w14:textId="76EAFFE1" w:rsidR="0024625D" w:rsidRPr="00C86D43" w:rsidRDefault="0024625D" w:rsidP="0024625D">
      <w:pPr>
        <w:jc w:val="both"/>
        <w:rPr>
          <w:rFonts w:asciiTheme="majorHAnsi" w:hAnsiTheme="majorHAnsi"/>
        </w:rPr>
      </w:pPr>
      <w:r w:rsidRPr="00C86D43">
        <w:rPr>
          <w:rFonts w:asciiTheme="majorHAnsi" w:hAnsiTheme="majorHAnsi" w:cs="Calibri"/>
        </w:rPr>
        <w:t xml:space="preserve">Dos autos não consta recursos ou causa pendente de julgamento. </w:t>
      </w:r>
      <w:r w:rsidRPr="00C86D43">
        <w:rPr>
          <w:rFonts w:asciiTheme="majorHAnsi" w:hAnsiTheme="majorHAnsi" w:cs="Calibri"/>
          <w:b/>
        </w:rPr>
        <w:t>Assim, pelo presente edital fica</w:t>
      </w:r>
      <w:r w:rsidR="00F47A84" w:rsidRPr="00C86D43">
        <w:rPr>
          <w:rFonts w:asciiTheme="majorHAnsi" w:hAnsiTheme="majorHAnsi" w:cs="Calibri"/>
          <w:b/>
        </w:rPr>
        <w:t>m</w:t>
      </w:r>
      <w:r w:rsidRPr="00C86D43">
        <w:rPr>
          <w:rFonts w:asciiTheme="majorHAnsi" w:hAnsiTheme="majorHAnsi" w:cs="Calibri"/>
          <w:b/>
        </w:rPr>
        <w:t xml:space="preserve"> </w:t>
      </w:r>
      <w:r w:rsidR="00F47A84" w:rsidRPr="00C86D43">
        <w:rPr>
          <w:rFonts w:asciiTheme="majorHAnsi" w:hAnsiTheme="majorHAnsi" w:cs="Calibri"/>
          <w:b/>
        </w:rPr>
        <w:t>os</w:t>
      </w:r>
      <w:r w:rsidRPr="00C86D43">
        <w:rPr>
          <w:rFonts w:asciiTheme="majorHAnsi" w:hAnsiTheme="majorHAnsi" w:cs="Calibri"/>
          <w:b/>
        </w:rPr>
        <w:t xml:space="preserve"> requerid</w:t>
      </w:r>
      <w:r w:rsidR="00F47A84" w:rsidRPr="00C86D43">
        <w:rPr>
          <w:rFonts w:asciiTheme="majorHAnsi" w:hAnsiTheme="majorHAnsi" w:cs="Calibri"/>
          <w:b/>
        </w:rPr>
        <w:t>os</w:t>
      </w:r>
      <w:r w:rsidRPr="00C86D43">
        <w:rPr>
          <w:rFonts w:asciiTheme="majorHAnsi" w:hAnsiTheme="majorHAnsi" w:cs="Calibri"/>
          <w:b/>
        </w:rPr>
        <w:t xml:space="preserve"> supracitad</w:t>
      </w:r>
      <w:r w:rsidR="00F47A84" w:rsidRPr="00C86D43">
        <w:rPr>
          <w:rFonts w:asciiTheme="majorHAnsi" w:hAnsiTheme="majorHAnsi" w:cs="Calibri"/>
          <w:b/>
        </w:rPr>
        <w:t>os</w:t>
      </w:r>
      <w:r w:rsidRPr="00C86D43">
        <w:rPr>
          <w:rFonts w:asciiTheme="majorHAnsi" w:hAnsiTheme="majorHAnsi" w:cs="Calibri"/>
          <w:b/>
        </w:rPr>
        <w:t xml:space="preserve"> e demais interessados, intimados da designação supra, caso não localizados para intimação pessoal.</w:t>
      </w:r>
      <w:r w:rsidRPr="00C86D43">
        <w:rPr>
          <w:rFonts w:asciiTheme="majorHAnsi" w:hAnsiTheme="majorHAnsi" w:cs="Calibri"/>
        </w:rPr>
        <w:t xml:space="preserve"> Será o presente edital, por extrato, afixado e publicado na forma da lei. </w:t>
      </w:r>
    </w:p>
    <w:p w14:paraId="77F072D1" w14:textId="5A105F9C" w:rsidR="0024625D" w:rsidRPr="00C86D43" w:rsidRDefault="0024625D" w:rsidP="0024625D">
      <w:pPr>
        <w:jc w:val="both"/>
        <w:rPr>
          <w:rFonts w:asciiTheme="majorHAnsi" w:hAnsiTheme="majorHAnsi" w:cs="Calibri"/>
        </w:rPr>
      </w:pPr>
      <w:r w:rsidRPr="00C86D43">
        <w:rPr>
          <w:rFonts w:asciiTheme="majorHAnsi" w:hAnsiTheme="majorHAnsi" w:cs="Calibri"/>
          <w:b/>
        </w:rPr>
        <w:t>NADA MAIS</w:t>
      </w:r>
      <w:r w:rsidRPr="00C86D43">
        <w:rPr>
          <w:rFonts w:asciiTheme="majorHAnsi" w:hAnsiTheme="majorHAnsi" w:cs="Calibri"/>
        </w:rPr>
        <w:t>. Dado e passado nesta cidade de São Paulo, 2</w:t>
      </w:r>
      <w:r w:rsidR="00F47A84" w:rsidRPr="00C86D43">
        <w:rPr>
          <w:rFonts w:asciiTheme="majorHAnsi" w:hAnsiTheme="majorHAnsi" w:cs="Calibri"/>
        </w:rPr>
        <w:t>4</w:t>
      </w:r>
      <w:r w:rsidRPr="00C86D43">
        <w:rPr>
          <w:rFonts w:asciiTheme="majorHAnsi" w:hAnsiTheme="majorHAnsi" w:cs="Calibri"/>
        </w:rPr>
        <w:t xml:space="preserve"> de </w:t>
      </w:r>
      <w:r w:rsidR="000175B3" w:rsidRPr="00C86D43">
        <w:rPr>
          <w:rFonts w:asciiTheme="majorHAnsi" w:hAnsiTheme="majorHAnsi" w:cs="Calibri"/>
        </w:rPr>
        <w:t>abril</w:t>
      </w:r>
      <w:r w:rsidRPr="00C86D43">
        <w:rPr>
          <w:rFonts w:asciiTheme="majorHAnsi" w:hAnsiTheme="majorHAnsi" w:cs="Calibri"/>
        </w:rPr>
        <w:t xml:space="preserve"> de 202</w:t>
      </w:r>
      <w:r w:rsidR="000175B3" w:rsidRPr="00C86D43">
        <w:rPr>
          <w:rFonts w:asciiTheme="majorHAnsi" w:hAnsiTheme="majorHAnsi" w:cs="Calibri"/>
        </w:rPr>
        <w:t>6</w:t>
      </w:r>
      <w:r w:rsidRPr="00C86D43">
        <w:rPr>
          <w:rFonts w:asciiTheme="majorHAnsi" w:hAnsiTheme="majorHAnsi" w:cs="Calibri"/>
        </w:rPr>
        <w:t>.</w:t>
      </w:r>
    </w:p>
    <w:p w14:paraId="4A3A2788" w14:textId="77777777" w:rsidR="0024625D" w:rsidRPr="00C86D43" w:rsidRDefault="0024625D" w:rsidP="0024625D">
      <w:pPr>
        <w:jc w:val="both"/>
        <w:rPr>
          <w:rFonts w:asciiTheme="majorHAnsi" w:hAnsiTheme="majorHAnsi" w:cs="Calibri"/>
        </w:rPr>
      </w:pPr>
    </w:p>
    <w:p w14:paraId="340B63C6" w14:textId="77777777" w:rsidR="0024625D" w:rsidRPr="00C86D43" w:rsidRDefault="0024625D" w:rsidP="0024625D">
      <w:pPr>
        <w:spacing w:line="240" w:lineRule="auto"/>
        <w:rPr>
          <w:rFonts w:asciiTheme="majorHAnsi" w:hAnsiTheme="majorHAnsi" w:cs="Calibri"/>
        </w:rPr>
      </w:pPr>
      <w:r w:rsidRPr="00C86D43">
        <w:rPr>
          <w:rFonts w:asciiTheme="majorHAnsi" w:hAnsiTheme="majorHAnsi" w:cs="Calibri"/>
        </w:rPr>
        <w:t>Eu, __________________________________________, diretor/diretora, conferi.</w:t>
      </w:r>
    </w:p>
    <w:p w14:paraId="33FF74D4" w14:textId="77777777" w:rsidR="0024625D" w:rsidRPr="00C86D43" w:rsidRDefault="0024625D" w:rsidP="0024625D">
      <w:pPr>
        <w:spacing w:line="240" w:lineRule="auto"/>
        <w:rPr>
          <w:rFonts w:asciiTheme="majorHAnsi" w:hAnsiTheme="majorHAnsi" w:cs="Calibri"/>
        </w:rPr>
      </w:pPr>
    </w:p>
    <w:p w14:paraId="6A31B0F2" w14:textId="77777777" w:rsidR="0024625D" w:rsidRPr="00C86D43" w:rsidRDefault="0024625D" w:rsidP="0024625D">
      <w:pPr>
        <w:spacing w:line="240" w:lineRule="auto"/>
        <w:rPr>
          <w:rFonts w:asciiTheme="majorHAnsi" w:hAnsiTheme="majorHAnsi" w:cs="Calibri"/>
        </w:rPr>
      </w:pPr>
    </w:p>
    <w:p w14:paraId="0F5E1C25" w14:textId="77777777" w:rsidR="0024625D" w:rsidRPr="00C86D43" w:rsidRDefault="0024625D" w:rsidP="0024625D">
      <w:pPr>
        <w:spacing w:line="240" w:lineRule="auto"/>
        <w:rPr>
          <w:rFonts w:asciiTheme="majorHAnsi" w:hAnsiTheme="majorHAnsi" w:cs="Calibri"/>
        </w:rPr>
      </w:pPr>
      <w:r w:rsidRPr="00C86D43">
        <w:rPr>
          <w:rFonts w:asciiTheme="majorHAnsi" w:hAnsiTheme="majorHAnsi" w:cs="Calibri"/>
        </w:rPr>
        <w:t>____________________________________</w:t>
      </w:r>
    </w:p>
    <w:p w14:paraId="286A5DF5" w14:textId="0B67B170" w:rsidR="0024625D" w:rsidRPr="00C86D43" w:rsidRDefault="005B2F04" w:rsidP="0024625D">
      <w:pPr>
        <w:spacing w:line="240" w:lineRule="auto"/>
        <w:rPr>
          <w:rFonts w:asciiTheme="majorHAnsi" w:hAnsiTheme="majorHAnsi" w:cs="Calibri"/>
          <w:u w:val="single"/>
        </w:rPr>
      </w:pPr>
      <w:r w:rsidRPr="00C86D43">
        <w:rPr>
          <w:rFonts w:asciiTheme="majorHAnsi" w:hAnsiTheme="majorHAnsi" w:cs="Calibri"/>
          <w:b/>
          <w:caps/>
        </w:rPr>
        <w:t>Carlos Eduardo Gomes dos Santos</w:t>
      </w:r>
    </w:p>
    <w:p w14:paraId="542CD96F" w14:textId="50689ACB" w:rsidR="00C46A2F" w:rsidRPr="005B2F04" w:rsidRDefault="0024625D" w:rsidP="0024625D">
      <w:pPr>
        <w:spacing w:line="240" w:lineRule="auto"/>
        <w:rPr>
          <w:rFonts w:asciiTheme="majorHAnsi" w:hAnsiTheme="majorHAnsi" w:cs="Calibri"/>
        </w:rPr>
      </w:pPr>
      <w:r w:rsidRPr="00C86D43">
        <w:rPr>
          <w:rFonts w:asciiTheme="majorHAnsi" w:hAnsiTheme="majorHAnsi" w:cs="Calibri"/>
        </w:rPr>
        <w:t>Juiz de Direito</w:t>
      </w:r>
    </w:p>
    <w:sectPr w:rsidR="00C46A2F" w:rsidRPr="005B2F04" w:rsidSect="00C46A2F">
      <w:headerReference w:type="even" r:id="rId9"/>
      <w:headerReference w:type="default" r:id="rId10"/>
      <w:footerReference w:type="default" r:id="rId11"/>
      <w:headerReference w:type="first" r:id="rId12"/>
      <w:pgSz w:w="11906" w:h="16838"/>
      <w:pgMar w:top="567" w:right="567" w:bottom="567" w:left="567" w:header="1474"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54EAB" w14:textId="77777777" w:rsidR="00B25F75" w:rsidRDefault="00B25F75" w:rsidP="00396112">
      <w:pPr>
        <w:spacing w:after="0" w:line="240" w:lineRule="auto"/>
      </w:pPr>
      <w:r>
        <w:separator/>
      </w:r>
    </w:p>
  </w:endnote>
  <w:endnote w:type="continuationSeparator" w:id="0">
    <w:p w14:paraId="7D72E0F2" w14:textId="77777777" w:rsidR="00B25F75" w:rsidRDefault="00B25F75" w:rsidP="0039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30F2" w14:textId="61F4CBF5" w:rsidR="00566DE5" w:rsidRDefault="007E7CF0" w:rsidP="00F47A84">
    <w:pPr>
      <w:pStyle w:val="Rodap"/>
      <w:tabs>
        <w:tab w:val="left" w:pos="8710"/>
      </w:tabs>
    </w:pPr>
    <w:r>
      <w:tab/>
    </w:r>
    <w:r>
      <w:tab/>
    </w:r>
    <w:r>
      <w:tab/>
    </w:r>
    <w:r w:rsidR="00F47A84">
      <w:t xml:space="preserve">                </w:t>
    </w:r>
    <w:r w:rsidR="00F47A84">
      <w:rPr>
        <w:color w:val="808080" w:themeColor="background1" w:themeShade="80"/>
        <w:sz w:val="14"/>
        <w:szCs w:val="14"/>
      </w:rPr>
      <w:t>Cód. do Leilão: 864/TJ</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B1CE8" w14:textId="77777777" w:rsidR="00B25F75" w:rsidRDefault="00B25F75" w:rsidP="00396112">
      <w:pPr>
        <w:spacing w:after="0" w:line="240" w:lineRule="auto"/>
      </w:pPr>
      <w:r>
        <w:separator/>
      </w:r>
    </w:p>
  </w:footnote>
  <w:footnote w:type="continuationSeparator" w:id="0">
    <w:p w14:paraId="0BE65228" w14:textId="77777777" w:rsidR="00B25F75" w:rsidRDefault="00B25F75" w:rsidP="00396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2ABC" w14:textId="3E038FC9" w:rsidR="00396112" w:rsidRDefault="00B25F75">
    <w:pPr>
      <w:pStyle w:val="Cabealho"/>
    </w:pPr>
    <w:r>
      <w:rPr>
        <w:noProof/>
      </w:rPr>
      <w:pict w14:anchorId="29AFF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4298001" o:spid="_x0000_s1029" type="#_x0000_t75" style="position:absolute;margin-left:0;margin-top:0;width:595.7pt;height:841.9pt;z-index:-251657216;mso-position-horizontal:center;mso-position-horizontal-relative:margin;mso-position-vertical:center;mso-position-vertical-relative:margin" o:allowincell="f">
          <v:imagedata r:id="rId1" o:title="Papel Timbrado Multipliqu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830C" w14:textId="5DDE1E3F" w:rsidR="00396112" w:rsidRDefault="00B25F75">
    <w:pPr>
      <w:pStyle w:val="Cabealho"/>
    </w:pPr>
    <w:r>
      <w:rPr>
        <w:noProof/>
      </w:rPr>
      <w:pict w14:anchorId="2D3B3F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4298002" o:spid="_x0000_s1030" type="#_x0000_t75" style="position:absolute;margin-left:0;margin-top:0;width:595.7pt;height:841.9pt;z-index:-251656192;mso-position-horizontal:center;mso-position-horizontal-relative:margin;mso-position-vertical:center;mso-position-vertical-relative:margin" o:allowincell="f">
          <v:imagedata r:id="rId1" o:title="Papel Timbrado Multipliqu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398A" w14:textId="62F407AA" w:rsidR="00396112" w:rsidRDefault="00B25F75">
    <w:pPr>
      <w:pStyle w:val="Cabealho"/>
    </w:pPr>
    <w:r>
      <w:rPr>
        <w:noProof/>
      </w:rPr>
      <w:pict w14:anchorId="46D6EB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4298000" o:spid="_x0000_s1028" type="#_x0000_t75" style="position:absolute;margin-left:0;margin-top:0;width:595.7pt;height:841.9pt;z-index:-251658240;mso-position-horizontal:center;mso-position-horizontal-relative:margin;mso-position-vertical:center;mso-position-vertical-relative:margin" o:allowincell="f">
          <v:imagedata r:id="rId1" o:title="Papel Timbrado Multipliqu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112"/>
    <w:rsid w:val="000175B3"/>
    <w:rsid w:val="0002108C"/>
    <w:rsid w:val="000B7335"/>
    <w:rsid w:val="000C6DA9"/>
    <w:rsid w:val="000D5535"/>
    <w:rsid w:val="00110FB7"/>
    <w:rsid w:val="00143362"/>
    <w:rsid w:val="001447FC"/>
    <w:rsid w:val="00175B19"/>
    <w:rsid w:val="001B3F07"/>
    <w:rsid w:val="001F6E55"/>
    <w:rsid w:val="0022104F"/>
    <w:rsid w:val="0024625D"/>
    <w:rsid w:val="002563F7"/>
    <w:rsid w:val="00262DE2"/>
    <w:rsid w:val="002870F4"/>
    <w:rsid w:val="003604FF"/>
    <w:rsid w:val="00396112"/>
    <w:rsid w:val="003C2499"/>
    <w:rsid w:val="003D13F1"/>
    <w:rsid w:val="00445128"/>
    <w:rsid w:val="0046177E"/>
    <w:rsid w:val="00566DE5"/>
    <w:rsid w:val="005B2F04"/>
    <w:rsid w:val="005D4442"/>
    <w:rsid w:val="0063440C"/>
    <w:rsid w:val="00657FAB"/>
    <w:rsid w:val="006702A8"/>
    <w:rsid w:val="006E0AA3"/>
    <w:rsid w:val="00747316"/>
    <w:rsid w:val="00787973"/>
    <w:rsid w:val="007B0E2F"/>
    <w:rsid w:val="007E7CF0"/>
    <w:rsid w:val="00847459"/>
    <w:rsid w:val="008B725E"/>
    <w:rsid w:val="008C0685"/>
    <w:rsid w:val="008F350E"/>
    <w:rsid w:val="009550D3"/>
    <w:rsid w:val="00974B86"/>
    <w:rsid w:val="009B2FAC"/>
    <w:rsid w:val="00A00E94"/>
    <w:rsid w:val="00A018FB"/>
    <w:rsid w:val="00A14A06"/>
    <w:rsid w:val="00AA5F57"/>
    <w:rsid w:val="00B25F75"/>
    <w:rsid w:val="00B311E7"/>
    <w:rsid w:val="00B6655C"/>
    <w:rsid w:val="00B915C4"/>
    <w:rsid w:val="00BA7FEE"/>
    <w:rsid w:val="00BC0308"/>
    <w:rsid w:val="00BC57E6"/>
    <w:rsid w:val="00C20B33"/>
    <w:rsid w:val="00C3483E"/>
    <w:rsid w:val="00C46A2F"/>
    <w:rsid w:val="00C86D43"/>
    <w:rsid w:val="00CE6683"/>
    <w:rsid w:val="00D1587E"/>
    <w:rsid w:val="00D36FE9"/>
    <w:rsid w:val="00D42CD3"/>
    <w:rsid w:val="00DE0DAF"/>
    <w:rsid w:val="00E22B59"/>
    <w:rsid w:val="00E316EC"/>
    <w:rsid w:val="00E3410A"/>
    <w:rsid w:val="00EE5ACD"/>
    <w:rsid w:val="00F12E65"/>
    <w:rsid w:val="00F14764"/>
    <w:rsid w:val="00F42CED"/>
    <w:rsid w:val="00F47A84"/>
    <w:rsid w:val="00F50956"/>
    <w:rsid w:val="00F64C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88087"/>
  <w15:chartTrackingRefBased/>
  <w15:docId w15:val="{8E40B430-44B0-4D98-B39B-DA281DB9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0F4"/>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96112"/>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396112"/>
  </w:style>
  <w:style w:type="paragraph" w:styleId="Rodap">
    <w:name w:val="footer"/>
    <w:basedOn w:val="Normal"/>
    <w:link w:val="RodapChar"/>
    <w:uiPriority w:val="99"/>
    <w:unhideWhenUsed/>
    <w:rsid w:val="00396112"/>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396112"/>
  </w:style>
  <w:style w:type="character" w:styleId="Hyperlink">
    <w:name w:val="Hyperlink"/>
    <w:basedOn w:val="Fontepargpadro"/>
    <w:uiPriority w:val="99"/>
    <w:unhideWhenUsed/>
    <w:rsid w:val="002870F4"/>
    <w:rPr>
      <w:color w:val="0563C1" w:themeColor="hyperlink"/>
      <w:u w:val="single"/>
    </w:rPr>
  </w:style>
  <w:style w:type="character" w:customStyle="1" w:styleId="MenoPendente1">
    <w:name w:val="Menção Pendente1"/>
    <w:basedOn w:val="Fontepargpadro"/>
    <w:uiPriority w:val="99"/>
    <w:semiHidden/>
    <w:unhideWhenUsed/>
    <w:rsid w:val="006702A8"/>
    <w:rPr>
      <w:color w:val="605E5C"/>
      <w:shd w:val="clear" w:color="auto" w:fill="E1DFDD"/>
    </w:rPr>
  </w:style>
  <w:style w:type="character" w:styleId="MenoPendente">
    <w:name w:val="Unresolved Mention"/>
    <w:basedOn w:val="Fontepargpadro"/>
    <w:uiPriority w:val="99"/>
    <w:semiHidden/>
    <w:unhideWhenUsed/>
    <w:rsid w:val="00747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pliqueleiloes.com.b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ultipliqueleiloes.com.b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ultipliqueleiloes.com.br"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1584</Words>
  <Characters>8558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Campos</dc:creator>
  <cp:keywords/>
  <dc:description/>
  <cp:lastModifiedBy>Felipe Filizola</cp:lastModifiedBy>
  <cp:revision>28</cp:revision>
  <dcterms:created xsi:type="dcterms:W3CDTF">2022-03-07T23:13:00Z</dcterms:created>
  <dcterms:modified xsi:type="dcterms:W3CDTF">2026-04-27T21:08:00Z</dcterms:modified>
</cp:coreProperties>
</file>